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87B" w:rsidRDefault="00AC338B" w:rsidP="0062787B">
      <w:pPr>
        <w:spacing w:before="100" w:beforeAutospacing="1" w:after="100" w:afterAutospacing="1"/>
        <w:jc w:val="both"/>
      </w:pPr>
      <w:bookmarkStart w:id="0" w:name="_GoBack"/>
      <w:r w:rsidRPr="00AC338B">
        <w:rPr>
          <w:noProof/>
        </w:rPr>
        <w:drawing>
          <wp:inline distT="0" distB="0" distL="0" distR="0">
            <wp:extent cx="6750368" cy="9258300"/>
            <wp:effectExtent l="0" t="0" r="0" b="0"/>
            <wp:docPr id="1" name="Рисунок 1" descr="C:\Users\User\Desktop\IMG_20171018_08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1018_0814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39" cy="92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787B">
        <w:lastRenderedPageBreak/>
        <w:t>минимального размера оплаты труда, установленного Федеральным законодательством об оплате труда, до начисления районного коэффициента и  надбавки за стаж работы.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1.5. Система оплаты труда работников ДОУ  устанавливается коллективным договором, соглашениями, локальными нормативными правовыми актами, принимаемыми с учётом мнения представительного органа работников и в соответствии с трудовым законодательством, иными нормативными правовыми актами Российской Федерации, Свердловской   области, муниципального образования АГО, содержащими нормы трудового права, и настоящим положением.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1.6. Оплата труда работников, работающих по совместительству, производится пропорционально отработанному времени, либо на других условиях, предусмотренных трудовым договором.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1.7. При работе на условиях неполного рабочего времени или неполной  рабочей недели оплата труда работника производится пропорционально отработанному им времени или в зависимости от выполненного им объёма работ.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1.8.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1.9. Штатное  расписание учреждения утверждается руководителем и предусматривает все должности работников данного учреждения, в том числе руководителей, педагогических работников (педагогических работников, которым установлены нормы часов педагогической работы), служащих, учебно-вспомогательного и обслуживающего персонала.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1.10. Оплата труда работников, не относящихся к педагогическим работникам, осуществляется применительно к профессиональным квалификационным группам (далее – ПКГ) по соответствующим видам экономической деятельности.</w:t>
      </w:r>
    </w:p>
    <w:p w:rsidR="0062787B" w:rsidRDefault="0062787B" w:rsidP="0062787B">
      <w:pPr>
        <w:spacing w:before="100" w:beforeAutospacing="1" w:after="100" w:afterAutospacing="1"/>
        <w:jc w:val="center"/>
      </w:pPr>
      <w:r>
        <w:rPr>
          <w:b/>
          <w:bCs/>
        </w:rPr>
        <w:t> 2.Порядок и условия оплаты труда педагогических работников</w:t>
      </w:r>
      <w:r>
        <w:t xml:space="preserve"> </w:t>
      </w:r>
    </w:p>
    <w:p w:rsidR="0062787B" w:rsidRDefault="0062787B" w:rsidP="0062787B">
      <w:pPr>
        <w:spacing w:before="100" w:beforeAutospacing="1" w:after="100" w:afterAutospacing="1"/>
      </w:pPr>
      <w:r>
        <w:rPr>
          <w:b/>
          <w:bCs/>
        </w:rPr>
        <w:t> </w:t>
      </w:r>
      <w:r>
        <w:t>2.1.</w:t>
      </w:r>
      <w:r>
        <w:rPr>
          <w:spacing w:val="-8"/>
        </w:rPr>
        <w:t xml:space="preserve"> </w:t>
      </w:r>
      <w:r>
        <w:t>Система оплаты труда педагогических работников ДОУ  включают в себя размеры окладов (должностных окладов), ставок заработной платы, выплаты компенсационного и стимулирующего характера.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2.2. Размеры окладов (должностных окладов), ставок заработной платы  педагогических работников ДОУ  устанавливаются руководителем учреждения из расчета минимальных размеров окладов (должностных окладов) на основе отнесения занимаемых ими должностей  к ПКГ,  с учетом повышающих коэффициентов к минимальным окладам по занимаемой должности.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 xml:space="preserve">2.3. Рекомендуемые размеры повышающих коэффициентов </w:t>
      </w:r>
      <w:r>
        <w:rPr>
          <w:spacing w:val="8"/>
        </w:rPr>
        <w:t xml:space="preserve">по </w:t>
      </w:r>
      <w:r>
        <w:t>должности: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 наличии высшей квалификационной категории – 22%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 наличии первой квалификационной категории – 15 %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 наличии второй квалификационной категории - 5%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Применение повышающего коэффициента по должности образует новый оклад и учитывается при начислении иных стимулирующих и компенсационных выплат.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spacing w:val="-8"/>
        </w:rPr>
        <w:lastRenderedPageBreak/>
        <w:t xml:space="preserve">2.4. </w:t>
      </w:r>
      <w:r>
        <w:t>Руководитель учреждения в пределах фонда оплаты труда имеет право увеличить размеры рекомендуемых окладов (должностных окладов), ставок заработной платы, предусмотренных настоящим положением.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spacing w:val="-6"/>
        </w:rPr>
        <w:t>2.5. Педагогическим работникам может быть предусмотрено установление повышающих коэффициентов к окладам: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-6"/>
        </w:rPr>
        <w:t>- персонального повышающего коэффициента – до 2,0;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Решение о введении персонального повышающего коэффициента к окладу принимается руководителем ДОУ персонально в отношении конкретного работника в зависимости от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факторов, при условии обеспечения указанных выплат финансовыми средствами.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Повышающий коэффициент к окладу может быть установлен для приведения заработной платы работника в соответствие требованиям п.п. 1.3, 1.4 настоящего положения.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Персональный повышающий коэффициент к окладу и повышающий коэффициент к окладу могут быть установлены работникам на определённый период времени.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-6"/>
        </w:rPr>
        <w:t>Применение указанных повышающих коэффициентов не образует новый оклад и не учитывается при начислении иных стимулирующих и компенсационных выплат за исключением выплат за работу в местностях с особыми климатическими условиями.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spacing w:val="-8"/>
        </w:rPr>
        <w:t xml:space="preserve">2.6. Минимальный размер оклада </w:t>
      </w:r>
      <w:r>
        <w:t>(должностного оклада)</w:t>
      </w:r>
      <w:r>
        <w:rPr>
          <w:spacing w:val="-8"/>
        </w:rPr>
        <w:t xml:space="preserve"> соответствует установленной норме часов педагогической работы за ставку заработной  платы. 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2.7. Размеры ставок почасовой оплаты труда устанавливаются учреждением самостоятельно при оплате за педагогическую работу отдельным специалистам организаций, привлекаемых для педагогической работы в ДОУ, а также участвующим в проведении учебных занятий. Почасовая оплата труда педагогических работников регулируется действующими нормативными правовыми актами Российской Федерации и настоящим положением.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2.8. С учетом условий труда педагогическим работникам ДОУ  устанавливаются выплаты компенсационного характера в порядке и на условиях, предусмотренных разделом 5 настоящего положения.</w:t>
      </w:r>
    </w:p>
    <w:p w:rsidR="0062787B" w:rsidRDefault="0062787B" w:rsidP="0062787B">
      <w:pPr>
        <w:pStyle w:val="a3"/>
      </w:pPr>
      <w:r>
        <w:t>2.9. С учетом условий труда педагогическим работникам устанавливаются премиальные выплаты, выплаты стимулирующего характера в порядке и на условиях, предусмотренных настоящим положением.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spacing w:val="-8"/>
        </w:rPr>
        <w:t xml:space="preserve">2.10. </w:t>
      </w:r>
      <w:r>
        <w:t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30 часов в неделю, предусмотренную должностными обязанностями и режимом рабочего времени, утвержденными в установленном порядке. Нормы часов педагогической работы за ставку заработной платы либо продолжительности рабочего времени устанавливаются в соответствии с приказом Министерства образования и науки РФ от 24 декабря 2010 г. № 2075  "О продолжительности рабочего времени (норме часов педагогической работы за ставку заработной платы) педагогических работников".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right="-107"/>
        <w:jc w:val="both"/>
      </w:pPr>
      <w:r>
        <w:lastRenderedPageBreak/>
        <w:t xml:space="preserve">2.11. Нормы часов педагогической работы за ставку заработной платы других педагогических работников ДОУ установлены: 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right="-107"/>
        <w:jc w:val="both"/>
      </w:pPr>
      <w:r>
        <w:t xml:space="preserve">            10 часа в неделю - музыкальным руководителям;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right="-107"/>
        <w:jc w:val="both"/>
      </w:pPr>
      <w:r>
        <w:t xml:space="preserve">            30 часов в неделю - воспитатель;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right="-107"/>
        <w:jc w:val="both"/>
      </w:pPr>
      <w:r>
        <w:t xml:space="preserve">            20 часов в неделю – учитель – логопед.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right="-107"/>
        <w:jc w:val="both"/>
      </w:pPr>
      <w:r>
        <w:t>2.12. Руководитель ДОУ ежегодно до 15 сентября соответствующего календарного года (на очередной учебный год) составляет и утверждает на работников, выполняющих педагогическую работу, включая работников, выполняющих эту работу в том же образовательном учреждении помимо основной работы.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 </w:t>
      </w:r>
      <w:r>
        <w:rPr>
          <w:b/>
          <w:bCs/>
        </w:rPr>
        <w:t>3. Порядок и условия оплаты труда работников ДОУ, занимающих должности служащих, учебно-вспомогательного персонала и обслуживающего персонала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3.1.</w:t>
      </w:r>
      <w:r>
        <w:rPr>
          <w:spacing w:val="-8"/>
        </w:rPr>
        <w:t xml:space="preserve"> </w:t>
      </w:r>
      <w:r>
        <w:t xml:space="preserve">Система оплаты труда </w:t>
      </w:r>
      <w:r>
        <w:rPr>
          <w:spacing w:val="-8"/>
        </w:rPr>
        <w:t xml:space="preserve">работников </w:t>
      </w:r>
      <w:r>
        <w:t>ДОУ,</w:t>
      </w:r>
      <w:r>
        <w:rPr>
          <w:spacing w:val="-8"/>
        </w:rPr>
        <w:t xml:space="preserve"> </w:t>
      </w:r>
      <w:r>
        <w:t>занимающих должности служащих, учебно-вспомогательного персонала и обслуживающего персонала включает в себя размеры окладов (должностных окладов), выплаты компенсационного и стимулирующего характера.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3.2. Размеры окладов (должностных окладов) работников ДОУ, занимающих должности служащих, учебно-вспомогательного персонала и обслуживающего персонала устанавливаются руководителем учреждения из расчета минимальных размеров окладов (должностных окладов) на основе отнесения занимаемых ими должностей к соответствующим ПКГ.</w:t>
      </w:r>
      <w:r>
        <w:rPr>
          <w:spacing w:val="-6"/>
        </w:rPr>
        <w:t xml:space="preserve"> </w:t>
      </w:r>
    </w:p>
    <w:p w:rsidR="0062787B" w:rsidRDefault="0062787B" w:rsidP="0062787B">
      <w:pPr>
        <w:pStyle w:val="consnormal"/>
        <w:jc w:val="both"/>
      </w:pPr>
      <w:r>
        <w:t xml:space="preserve">3.3. Оклады работников выплачиваются за работу при 40 часовой рабочей неделе. </w:t>
      </w:r>
    </w:p>
    <w:p w:rsidR="0062787B" w:rsidRDefault="0062787B" w:rsidP="0062787B">
      <w:pPr>
        <w:pStyle w:val="consnormal"/>
        <w:jc w:val="both"/>
      </w:pPr>
      <w:r>
        <w:rPr>
          <w:spacing w:val="-6"/>
        </w:rPr>
        <w:t>3.4. Работникам</w:t>
      </w:r>
      <w:r>
        <w:t xml:space="preserve">, занимающим должности служащих, учебно-вспомогательного персонала и обслуживающего персонала </w:t>
      </w:r>
      <w:r>
        <w:rPr>
          <w:spacing w:val="-6"/>
        </w:rPr>
        <w:t>могут быть установлены повышающие коэффициенты к окладам: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-6"/>
        </w:rPr>
        <w:t>- персонального повышающего коэффициента - до 2,0;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-6"/>
        </w:rPr>
        <w:t>- повышающего коэффициента к окладу по учреждению – до 20%.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-6"/>
        </w:rPr>
        <w:t xml:space="preserve">Применение указанных повышающих коэффициентов не образует новый оклад и не учитывается при начислении иных стимулирующих и компенсационных выплат. 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Решение о введении соответствующих повышающих коэффициентов к окладу принимается на срок, определённый руководителем учреждения персонально в отношении конкретного работника, в зависимости от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факторов, при условии обеспечения указанных выплат финансовыми средствами.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3.5. С учетом условий труда работникам ДОУ, занимающим должности служащих, учебно-вспомогательного персонала и обслуживающего персонала</w:t>
      </w:r>
      <w:r>
        <w:rPr>
          <w:spacing w:val="-8"/>
        </w:rPr>
        <w:t xml:space="preserve">, </w:t>
      </w:r>
      <w:r>
        <w:t>устанавливаются выплаты компенсационного характера в порядке и на условиях, предусмотренных разделом 5 настоящего положения.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3.6. С учетом условий труда работникам ДОУ, занимающим должности служащих, учебно-вспомогательного персонала и обслуживающего персонала, выплачиваются премии и другие выплаты стимулирующего характера.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lastRenderedPageBreak/>
        <w:t xml:space="preserve">                </w:t>
      </w:r>
      <w:r>
        <w:rPr>
          <w:b/>
          <w:bCs/>
        </w:rPr>
        <w:t>4. Порядок и  условия выплат компенсационного характера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b/>
          <w:bCs/>
        </w:rPr>
        <w:t> </w:t>
      </w:r>
      <w:r>
        <w:t xml:space="preserve">   4.1. Выплаты компенсационного характера устанавливаются в виде доплат к окладам (должностным окладам), ставкам заработной платы работников ДОУ, по соответствующим квалификационным уровням ПКГ в процентах к окладам (должностным окладам), ставкам или в абсолютных размерах, если иное не установлено действующим законодательством Российской Федерации и Свердловской  области.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4.2. В учреждение устанавливаются следующие виды доплат компенсационного характера:</w:t>
      </w:r>
    </w:p>
    <w:p w:rsidR="0062787B" w:rsidRDefault="0062787B" w:rsidP="0062787B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доплаты работникам, занятым на тяжелых работах, работах с вредными и (или) опасными и иными особыми условиями труда;</w:t>
      </w:r>
    </w:p>
    <w:p w:rsidR="0062787B" w:rsidRDefault="0062787B" w:rsidP="0062787B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доплаты за работу  с особыми условиями учреждения;</w:t>
      </w:r>
    </w:p>
    <w:p w:rsidR="0062787B" w:rsidRDefault="0062787B" w:rsidP="0062787B">
      <w:pPr>
        <w:numPr>
          <w:ilvl w:val="0"/>
          <w:numId w:val="1"/>
        </w:numPr>
        <w:spacing w:before="100" w:beforeAutospacing="1" w:after="100" w:afterAutospacing="1"/>
        <w:jc w:val="both"/>
      </w:pPr>
      <w:r>
        <w:t>доплаты за работу в условиях, отклоняющихся от нормальных.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4.3. Устанавливаются следующие доплаты работникам, занятым на тяжелых работах, работах с вредными и (или) опасными и иными особыми условиями труда, в соответствии со статьей 147 Трудового кодекса Российской Федерации: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с тяжелыми и вредными условиями труда - до 12 процентов оклада (должностного оклада, ставки заработной платы);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Конкретные размеры доплат устанавливаются руководителем с учетом мнения представительного органа работников.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Указанная доплата устанавливается по итогам проведения специальной оценки условий труда. При признании по итогам проведения специальной оценки труда рабочего места безопасным доплата отменяется.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 xml:space="preserve">4.4. Доплаты за работу в местностях с особыми климатическими условиями путем применения районных коэффициентов и процентных надбавок к заработной плате работникам, работающим </w:t>
      </w:r>
      <w:proofErr w:type="gramStart"/>
      <w:r>
        <w:t>в  учреждении</w:t>
      </w:r>
      <w:proofErr w:type="gramEnd"/>
      <w:r>
        <w:t xml:space="preserve"> с  особыми условиями труда. устанавливаются в соответствии со статьей 148 Трудового кодекса Российской Федерации, законами Свердловской области.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Условия исчисления стажа для назначения доплат определяются в соответствии с законодательством Российской Федерации.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4.5. Доплаты за работу в условиях, отклоняющихся от нормальных, устанавливаются: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за совмещение профессий (должностей), за расширение зон обслуживания,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 (размер выплаты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работы);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за сверхурочную работу - за первые два часа работы не менее чем в полуторном размере, за последующие часы - не менее чем в двойном размере в соответствии с Трудовым кодексом Российской Федерации;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 xml:space="preserve">за работу в выходные и нерабочие праздничные дни - 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</w:t>
      </w:r>
      <w:r>
        <w:lastRenderedPageBreak/>
        <w:t>времени,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за работу в ночное время (с 22 часов до 6 часов) - в размере не ниже 35 процентов часовой тарифной ставки (оклада, должностного оклада) за каждый час работы в ночное время;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5.6. Конкретные размеры доплат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права, и устанавливаются коллективным договором, локальным нормативным актом, принимаемых с учетом мотивированного мнения представительного органа работников, трудовым договором.</w:t>
      </w:r>
    </w:p>
    <w:p w:rsidR="0062787B" w:rsidRDefault="0062787B" w:rsidP="0062787B">
      <w:pPr>
        <w:spacing w:before="100" w:beforeAutospacing="1" w:after="100" w:afterAutospacing="1"/>
        <w:ind w:firstLine="900"/>
        <w:jc w:val="center"/>
      </w:pPr>
      <w:r>
        <w:rPr>
          <w:b/>
          <w:bCs/>
        </w:rPr>
        <w:t xml:space="preserve"> 5. Порядок и условия выплат стимулирующего характера в ДОУ </w:t>
      </w:r>
    </w:p>
    <w:p w:rsidR="0062787B" w:rsidRDefault="0062787B" w:rsidP="0062787B">
      <w:pPr>
        <w:spacing w:before="100" w:beforeAutospacing="1" w:after="100" w:afterAutospacing="1"/>
        <w:ind w:firstLine="900"/>
        <w:jc w:val="center"/>
      </w:pPr>
      <w:r>
        <w:rPr>
          <w:b/>
          <w:bCs/>
        </w:rPr>
        <w:t> </w:t>
      </w:r>
      <w:r>
        <w:t>В ДОУ устанавливаются следующие выплаты стимулирующего характера: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5.1.  за стаж педагогической работы;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5.2. за выслугу лет;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5.3. по уровню образования и (или) наличие ученых степеней, почетных званий;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5.4.  молодым специалистам;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 xml:space="preserve"> 5.5. выплаты, направленные на стимулирование работников учреждения к качественному результату труда; 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5.6. выплаты педагогическим работникам за профессиональную компетентность и результативность деятельности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5.7. выплаты стимулирующего характера могут устанавливаться как за фактически отработанное время, так и к окладу (должностному окладу), ставке заработной платы работника. Размер выплаты стимулирующего характера может определяться как в процентном размере к окладу (должностному окладу), ставке заработной платы работника, так и в абсолютном размере. Максимальный размер выплат не ограничен.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5.8. Распределение выплат стимулирующего характера по п.п. 6.5. 6.6. осуществляется ежемесячно в пределах объёма бюджетных ассигнований, выделенных  на оплату труда. При этом, первоначально распределяются выплаты стимулирующего характера по п. 6.5.</w:t>
      </w:r>
    </w:p>
    <w:p w:rsidR="0062787B" w:rsidRDefault="0062787B" w:rsidP="0062787B">
      <w:pPr>
        <w:tabs>
          <w:tab w:val="left" w:pos="1607"/>
          <w:tab w:val="center" w:pos="4929"/>
        </w:tabs>
        <w:spacing w:before="100" w:beforeAutospacing="1" w:after="100" w:afterAutospacing="1"/>
        <w:ind w:firstLine="900"/>
        <w:rPr>
          <w:b/>
          <w:bCs/>
        </w:rPr>
      </w:pPr>
      <w:r>
        <w:rPr>
          <w:b/>
          <w:bCs/>
        </w:rPr>
        <w:tab/>
        <w:t> 6. Порядок и условия выплат</w:t>
      </w:r>
      <w:r>
        <w:t xml:space="preserve"> </w:t>
      </w:r>
      <w:r>
        <w:rPr>
          <w:b/>
          <w:bCs/>
        </w:rPr>
        <w:t>стимулирующего характера за стаж педагогической работы</w:t>
      </w:r>
    </w:p>
    <w:p w:rsidR="0062787B" w:rsidRDefault="0062787B" w:rsidP="0062787B">
      <w:pPr>
        <w:tabs>
          <w:tab w:val="left" w:pos="1607"/>
          <w:tab w:val="center" w:pos="4929"/>
        </w:tabs>
        <w:spacing w:before="100" w:beforeAutospacing="1" w:after="100" w:afterAutospacing="1"/>
      </w:pPr>
      <w:r>
        <w:t xml:space="preserve"> 6.1.</w:t>
      </w:r>
      <w:r>
        <w:rPr>
          <w:spacing w:val="4"/>
        </w:rPr>
        <w:t xml:space="preserve"> Педагогическим работникам устанавливается с</w:t>
      </w:r>
      <w:r>
        <w:rPr>
          <w:spacing w:val="3"/>
        </w:rPr>
        <w:t xml:space="preserve">тимулирующая надбавка к окладу </w:t>
      </w:r>
      <w:r>
        <w:rPr>
          <w:spacing w:val="8"/>
        </w:rPr>
        <w:t xml:space="preserve">(должностному окладу), ставке заработной платы </w:t>
      </w:r>
      <w:r>
        <w:rPr>
          <w:spacing w:val="3"/>
        </w:rPr>
        <w:t>за стаж педагогический работы: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-3"/>
        </w:rPr>
        <w:t>стаж педагогической работы</w:t>
      </w:r>
      <w:r>
        <w:rPr>
          <w:spacing w:val="1"/>
        </w:rPr>
        <w:t xml:space="preserve"> от 1 года до 3 лет   - до 3%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-3"/>
        </w:rPr>
        <w:t>стаж педагогической работы</w:t>
      </w:r>
      <w:r>
        <w:rPr>
          <w:spacing w:val="3"/>
        </w:rPr>
        <w:t xml:space="preserve"> от 3 лет до 5 лет     - до</w:t>
      </w:r>
      <w:r>
        <w:rPr>
          <w:spacing w:val="1"/>
        </w:rPr>
        <w:t xml:space="preserve"> </w:t>
      </w:r>
      <w:r>
        <w:rPr>
          <w:spacing w:val="3"/>
        </w:rPr>
        <w:t>7%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-3"/>
        </w:rPr>
        <w:t>стаж педагогической работы</w:t>
      </w:r>
      <w:r>
        <w:rPr>
          <w:spacing w:val="1"/>
        </w:rPr>
        <w:t xml:space="preserve"> от 5 лет до 10 лет   - до 12%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-3"/>
        </w:rPr>
        <w:lastRenderedPageBreak/>
        <w:t>стаж педагогической работы</w:t>
      </w:r>
      <w:r>
        <w:t xml:space="preserve"> от 10лет до 20 лет   - до 20%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-3"/>
        </w:rPr>
        <w:t>стаж педагогической работы</w:t>
      </w:r>
      <w:r>
        <w:t xml:space="preserve"> свыше 20 лет           - до 25%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pStyle w:val="consnormal"/>
        <w:jc w:val="both"/>
      </w:pPr>
      <w:r>
        <w:t>6.2. Основным документом для определения стажа педагогической работы является трудовая книжка.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В качестве дополнительных документов могут быть представлены справки государственных органов и органов местного самоуправления, общественных организаций, предприятий, учреждений и организаций, подтверждающие наличие сведений, имеющих значение при определении права на надбавку или ее размера, заверенные подписью руководителя и печатью.</w:t>
      </w:r>
    </w:p>
    <w:p w:rsidR="0062787B" w:rsidRDefault="0062787B" w:rsidP="0062787B">
      <w:pPr>
        <w:pStyle w:val="consnormal"/>
        <w:jc w:val="both"/>
      </w:pPr>
      <w:r>
        <w:t xml:space="preserve">6.3. Стаж педагогической работы, не подтвержденный записями в трудовой книжке, может быть установлен на основании надлежаще оформленных справок за подписью руководителей соответствующих учреждений,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т.д.). Справки должны содержать данные о наименовании образовательного учреждения, о должности и времени работы в этой должности, о дате выдачи справки, а также сведения, на основании которых выдана справка о работе. </w:t>
      </w:r>
    </w:p>
    <w:p w:rsidR="0062787B" w:rsidRDefault="0062787B" w:rsidP="0062787B">
      <w:pPr>
        <w:pStyle w:val="consnormal"/>
        <w:ind w:firstLine="900"/>
        <w:jc w:val="both"/>
      </w:pPr>
      <w:r>
        <w:t>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свидетелей, подписи которых должны быть удостоверены в нотариальном порядке. Свидетели могут подтверждать стаж только за период совместной работы.</w:t>
      </w:r>
    </w:p>
    <w:p w:rsidR="0062787B" w:rsidRDefault="0062787B" w:rsidP="0062787B">
      <w:pPr>
        <w:pStyle w:val="consnormal"/>
        <w:ind w:firstLine="900"/>
        <w:jc w:val="both"/>
      </w:pPr>
      <w:r>
        <w:t>В исключительных случаях, когда не представляется возможным подтвердить стаж работы показаниями свидетелей, которые знали работника по совместной работе и за период этой работы, образовательные учреждения, могут принимать показания свидетелей, знавших работника по совместной работе в одной системе.</w:t>
      </w:r>
    </w:p>
    <w:p w:rsidR="0062787B" w:rsidRDefault="0062787B" w:rsidP="0062787B">
      <w:pPr>
        <w:pStyle w:val="consnormal"/>
        <w:jc w:val="both"/>
      </w:pPr>
      <w:r>
        <w:t>6.4. В стаж педагогической работы засчитывается педагогическая, руководящая и методическая работа в образовательных учреждениях, в учебно-методических учреждениях, работа на должностях руководителей и специалистов органов управления образованием.</w:t>
      </w:r>
    </w:p>
    <w:p w:rsidR="0062787B" w:rsidRDefault="0062787B" w:rsidP="0062787B">
      <w:pPr>
        <w:pStyle w:val="consnormal"/>
        <w:ind w:firstLine="900"/>
        <w:jc w:val="both"/>
      </w:pPr>
      <w:r>
        <w:t>В стаж педагогической работы отдельных категорий педагогических работников муниципальных образовательных учреждений и стаж работы по специальности (профилю) засчитывается время работы на предприятиях, в учреждениях и организациях (службы в Вооруженных Силах Российской Федерации) по специальности (профессии), соответствующей профилю работы образовательного учреждения или профилю преподаваемого предмета (курса, дисциплины, кружка):</w:t>
      </w:r>
    </w:p>
    <w:p w:rsidR="0062787B" w:rsidRDefault="0062787B" w:rsidP="0062787B">
      <w:pPr>
        <w:pStyle w:val="consnormal"/>
        <w:jc w:val="both"/>
      </w:pPr>
      <w:r>
        <w:t>6.5. В стаж педагогической работы включается время работы в должности младшего воспитателя (помощника воспитателя), если в указанный период работник имел педагогическое образование или обучался в педагогическом учебном заведении и по его окончании приступил к педагогической деятельности.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6.6. Ежемесячная выплата стимулирующего характера за педагогический стаж выплачивается с момента возникновения права на назначение или изменение размера этой надбавки.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Если у работника право на назначение или изменение размера надбавки за педагогический стаж наступило в период его пребывания в очередном или дополнительном отпуске, в отпуске по уходу за ребёнком, а также в период временной нетрудоспособности, выплата новой надбавки производится после окончания отпуска, временной нетрудоспособности.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lastRenderedPageBreak/>
        <w:t>В случае, если у работника право на назначение или изменение размера надбавки за педагогический стаж наступило в период выполнения государственных обязанностей (командировка), при переподготовке или повышении квалификации с отрывом от работы в учебном заведении, где за слушателем сохраняется средняя заработная плата, и других аналогичных случаях, при которых за работником сохраняется средний заработок, ему устанавливается указанная надбавка с момента наступления этого права и производится соответствующий пересчет среднего заработка.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6.7. Назначение выплаты стимулирующего характера производится на основании приказа руководителя, изданного с учетом мнения представительного органа работников.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6.8. При увольнении работника выплата стимулирующего характера  за педагогический стаж  начисляется пропорционально отработанному времени, и ее выплата производится при окончательном расчете.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6.9. Ответственность за неправильный и несвоевременный пересмотр у работников размеров выплаты стимулирующего характера  за педагогический стаж возлагается на руководителя учреждения.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6.10. Трудовые споры по вопросам установления стажа для назначения и выплаты ежемесячной надбавки за педагогический стаж  или определения размеров этих выплат рассматриваются в установленном законодательством порядке.</w:t>
      </w:r>
    </w:p>
    <w:p w:rsidR="0062787B" w:rsidRDefault="0062787B" w:rsidP="0062787B">
      <w:pPr>
        <w:spacing w:before="100" w:beforeAutospacing="1" w:after="100" w:afterAutospacing="1"/>
      </w:pPr>
      <w:r>
        <w:rPr>
          <w:b/>
          <w:bCs/>
        </w:rPr>
        <w:t> </w:t>
      </w:r>
      <w:r>
        <w:t xml:space="preserve">           </w:t>
      </w:r>
      <w:r>
        <w:rPr>
          <w:b/>
          <w:bCs/>
        </w:rPr>
        <w:tab/>
        <w:t>7. Порядок и условия выплат</w:t>
      </w:r>
      <w:r>
        <w:t xml:space="preserve">  </w:t>
      </w:r>
      <w:r>
        <w:rPr>
          <w:b/>
          <w:bCs/>
        </w:rPr>
        <w:t xml:space="preserve">стимулирующего характера за выслугу лет 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b/>
          <w:bCs/>
        </w:rPr>
        <w:t xml:space="preserve">  </w:t>
      </w:r>
      <w:r>
        <w:t>7.</w:t>
      </w:r>
      <w:r>
        <w:rPr>
          <w:spacing w:val="3"/>
        </w:rPr>
        <w:t>1.</w:t>
      </w:r>
      <w:r>
        <w:rPr>
          <w:spacing w:val="-1"/>
        </w:rPr>
        <w:t xml:space="preserve"> </w:t>
      </w:r>
      <w:r>
        <w:t>Работникам, занимающим должности служащих, учебно-вспомогательного персонала и обслуживающего персонала, устанавливается</w:t>
      </w:r>
      <w:r>
        <w:rPr>
          <w:spacing w:val="3"/>
        </w:rPr>
        <w:t xml:space="preserve"> выплата стимулирующего характера к окладу </w:t>
      </w:r>
      <w:r>
        <w:rPr>
          <w:spacing w:val="8"/>
        </w:rPr>
        <w:t xml:space="preserve">(должностному окладу), ставке заработной платы </w:t>
      </w:r>
      <w:r>
        <w:rPr>
          <w:spacing w:val="3"/>
        </w:rPr>
        <w:t>за выслугу лет</w:t>
      </w:r>
      <w:r>
        <w:rPr>
          <w:spacing w:val="-3"/>
        </w:rPr>
        <w:t>: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1"/>
        </w:rPr>
        <w:t>при выслуге лет от 1 года до 3 лет     - до 5 %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3"/>
        </w:rPr>
        <w:t>при выслуге лет от 3 лет до 8 лет      - до 10%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ind w:firstLine="900"/>
        <w:jc w:val="both"/>
      </w:pPr>
      <w:r>
        <w:rPr>
          <w:spacing w:val="1"/>
        </w:rPr>
        <w:t xml:space="preserve">при выслуге лет </w:t>
      </w:r>
      <w:r>
        <w:rPr>
          <w:spacing w:val="3"/>
        </w:rPr>
        <w:t xml:space="preserve">от 8 лет до 15 лет     </w:t>
      </w:r>
      <w:r>
        <w:rPr>
          <w:spacing w:val="1"/>
        </w:rPr>
        <w:t>- до  15% включительно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6" w:lineRule="atLeast"/>
        <w:ind w:firstLine="900"/>
        <w:jc w:val="both"/>
      </w:pPr>
      <w:r>
        <w:rPr>
          <w:spacing w:val="1"/>
        </w:rPr>
        <w:t xml:space="preserve">при выслуге лет </w:t>
      </w:r>
      <w:r>
        <w:rPr>
          <w:spacing w:val="3"/>
        </w:rPr>
        <w:t>от 15 лет до 20 лет   - до 20%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rPr>
          <w:spacing w:val="1"/>
        </w:rPr>
        <w:t xml:space="preserve">при выслуге лет </w:t>
      </w:r>
      <w:r>
        <w:rPr>
          <w:spacing w:val="3"/>
        </w:rPr>
        <w:t>свыше  20 лет           - до 25%</w:t>
      </w:r>
      <w:r>
        <w:rPr>
          <w:spacing w:val="1"/>
        </w:rPr>
        <w:t xml:space="preserve"> включительно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b/>
          <w:bCs/>
        </w:rPr>
        <w:t xml:space="preserve">   </w:t>
      </w:r>
      <w:r>
        <w:t xml:space="preserve">7.2. Основным документом для определения стажа по выслуге лет является трудовая книжка. 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В качестве дополнительных документов могут быть представлены справки государственных органов и органов местного самоуправления, общественных организаций, предприятий, учреждений и организаций, подтверждающие наличие сведений, имеющих значение при определении права на надбавку или ее размера, заверенные подписью руководителя и печатью.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7.3. В общий стаж работы, дающий право на получение ежемесячной выплаты за выслугу лет, включается: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1) время работы в любых других учреждениях и организациях;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lastRenderedPageBreak/>
        <w:t>2) время, когда работник фактически не работал, но за ним сохранялось место работы (должность), а также время вынужденного прогула при неправильном увольнении или переводе на другую работу и последующем восстановлении на работе;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3) время отпуска по уходу за ребенком до достижения им возраста трех лет.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7.4. Ежемесячная выплата стимулирующего характера за выслугу лет начисляется исходя из должностного оклада (должностного оклада), ставки заработной платы работника без учета доплат и надбавок и выплачивается одновременно с заработной платой ежемесячно.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7.5. Ежемесячная выплата стимулирующего характера за выслугу лет учитывается во всех случаях исчисления среднего заработка. На ежемесячную выплату за выслугу лет начисляются районный коэффициент и процентная надбавка за работу в учреждении  с  особыми условиями  труда.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7.6. Ежемесячная выплата стимулирующего характера за выслугу лет выплачивается с момента возникновения права на назначение или изменение размера этой надбавки.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Если у работника право на назначение или изменение размера надбавки за выслугу лет наступило в период его пребывания в очередном или дополнительном отпуске, а также в период временной нетрудоспособности, выплата новой надбавки производится после окончания отпуска, временной нетрудоспособности.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7.7. Назначение выплаты стимулирующего характера производится на основании приказа руководителя, изданного с учетом мнения представительного органа работников.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7.8. При увольнении работника выплата стимулирующего характера  за выслугу лет начисляется пропорционально отработанному времени, и ее выплата производится при окончательном расчете.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7.9. Ответственность за неправильный и несвоевременный пересмотр у работников размеров выплаты стимулирующего характера  за выслугу лет возлагается на руководителя учреждения.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7.10. Трудовые споры по вопросам установления стажа для назначения и выплаты ежемесячной надбавки за выслугу лет или определения размеров этих выплат рассматриваются в установленном законодательством порядке.</w:t>
      </w:r>
    </w:p>
    <w:p w:rsidR="0062787B" w:rsidRDefault="0062787B" w:rsidP="0062787B">
      <w:pPr>
        <w:spacing w:before="100" w:beforeAutospacing="1" w:after="100" w:afterAutospacing="1"/>
        <w:jc w:val="center"/>
      </w:pPr>
      <w:r>
        <w:rPr>
          <w:b/>
          <w:bCs/>
        </w:rPr>
        <w:t> 8. Порядок и условия выплат</w:t>
      </w:r>
      <w:r>
        <w:rPr>
          <w:b/>
          <w:bCs/>
        </w:rPr>
        <w:tab/>
        <w:t>стимулирующего характера молодым специалистам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b/>
          <w:bCs/>
        </w:rPr>
        <w:t> </w:t>
      </w:r>
      <w:r>
        <w:t xml:space="preserve">  8.1. Молодым специалистам, окончившим </w:t>
      </w:r>
      <w:r>
        <w:rPr>
          <w:spacing w:val="-1"/>
        </w:rPr>
        <w:t xml:space="preserve">образовательные учреждения высшего профессионального и среднего </w:t>
      </w:r>
      <w:r>
        <w:rPr>
          <w:spacing w:val="3"/>
        </w:rPr>
        <w:t xml:space="preserve">профессионального образования, </w:t>
      </w:r>
      <w:r>
        <w:t>впервые приступившим к исполнению трудовых обязанностей по специальности, устанавливается выплата в размере  до 5 % включительно.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8.2. К молодым специалистам относятся выпускники, имеющие законченное высшее профессиональное или среднее профессиональное образование и впервые приступившие к работе по полученной специальности в течение трех лет после окончания образовательного учреждения, имеющего государственную аккредитацию.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8.3. Молодым специалистам, не приступившим к работе в год окончания образовательного учреждения, выплата устанавливается со дня заключения трудового договора до истечения трех лет после окончания образовательного учреждения.</w:t>
      </w:r>
    </w:p>
    <w:p w:rsidR="0062787B" w:rsidRDefault="0062787B" w:rsidP="0062787B">
      <w:pPr>
        <w:spacing w:before="100" w:beforeAutospacing="1" w:after="100" w:afterAutospacing="1"/>
      </w:pPr>
      <w:r>
        <w:t xml:space="preserve">            </w:t>
      </w:r>
      <w:r>
        <w:rPr>
          <w:b/>
          <w:bCs/>
        </w:rPr>
        <w:t>9. Порядок и условия выплат стимулирующего характера по уровню образования и награды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spacing w:val="3"/>
        </w:rPr>
        <w:lastRenderedPageBreak/>
        <w:t> 9.1.</w:t>
      </w:r>
      <w:r>
        <w:t xml:space="preserve"> Педагогическому персоналу  устанавливаются  надбавки по уровню образования: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 наличии высшего образования -  до 5% включительно, если это не предусмотрено квалификационными требованиями.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9.2.  Учебно-вспомогательному персоналу устанавливается надбавка по уровню образования:</w:t>
      </w:r>
    </w:p>
    <w:p w:rsidR="0062787B" w:rsidRDefault="0062787B" w:rsidP="0062787B">
      <w:pPr>
        <w:spacing w:before="100" w:beforeAutospacing="1" w:after="100" w:afterAutospacing="1"/>
        <w:ind w:firstLine="900"/>
        <w:jc w:val="both"/>
      </w:pPr>
      <w:r>
        <w:t>при наличии высшего  образования или среднего специального педагогического образования – до 5 % включительно.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9.3. Стимулирующие выплаты устанавливаются работникам учреждения за присвоенные им ученую степень, почетное звание (Кандидат педагогических наук, Заслуженный учитель РФ, Заслуженный работник физической культуры РФ, Почетный работник общего образования РФ) – до 10 % оклада (должностного оклада), ставки заработной платы включительно.</w:t>
      </w:r>
    </w:p>
    <w:p w:rsidR="0062787B" w:rsidRDefault="0062787B" w:rsidP="0062787B">
      <w:pPr>
        <w:spacing w:before="100" w:beforeAutospacing="1" w:after="100" w:afterAutospacing="1"/>
        <w:jc w:val="center"/>
      </w:pPr>
      <w:r>
        <w:rPr>
          <w:b/>
          <w:bCs/>
        </w:rPr>
        <w:t xml:space="preserve">      10. Порядок и условия выплат стимулирующего характера,</w:t>
      </w:r>
      <w:r>
        <w:t xml:space="preserve">  </w:t>
      </w:r>
      <w:r>
        <w:rPr>
          <w:b/>
          <w:bCs/>
        </w:rPr>
        <w:t>направленных на стимулирование работников к качественному результату труда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10.1.</w:t>
      </w:r>
      <w:r>
        <w:rPr>
          <w:sz w:val="14"/>
          <w:szCs w:val="14"/>
        </w:rPr>
        <w:t xml:space="preserve">      </w:t>
      </w:r>
      <w:r>
        <w:t>Выплаты, направленные на стимулирование работника к качественному результату труда устанавливаются на основании протокола заседания  комиссии по распределению стимулирующих выплат ежемесячно.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t>10.2.</w:t>
      </w:r>
      <w:r>
        <w:rPr>
          <w:sz w:val="14"/>
          <w:szCs w:val="14"/>
        </w:rPr>
        <w:t xml:space="preserve">      </w:t>
      </w:r>
      <w:r>
        <w:rPr>
          <w:color w:val="000000"/>
        </w:rPr>
        <w:t> Перечень</w:t>
      </w:r>
      <w:r>
        <w:t xml:space="preserve"> выплат, направленных на стимулирование работников к качественному результату труд. </w:t>
      </w:r>
    </w:p>
    <w:p w:rsidR="0062787B" w:rsidRDefault="0062787B" w:rsidP="0062787B">
      <w:pPr>
        <w:spacing w:before="100" w:beforeAutospacing="1" w:after="100" w:afterAutospacing="1"/>
      </w:pPr>
      <w:r>
        <w:rPr>
          <w:b/>
          <w:bCs/>
        </w:rPr>
        <w:t xml:space="preserve">           11. Порядок и условия выплат стимулирующего характера педагогическим работникам за профессиональную компетентность  и результативность деятельности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b/>
          <w:bCs/>
        </w:rPr>
        <w:t> </w:t>
      </w:r>
      <w:r>
        <w:rPr>
          <w:color w:val="000000"/>
        </w:rPr>
        <w:t>11.1.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>Выплаты стимулирующего характера устанавливаются педагогическим работникам с учётом критериев, позволяющих оценить профессиональную компетентность и результативность  деятельности;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>11.2.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>Основой в установлении стимулирующих выплат являются данные качественных и количественных показателей, при достижении которых выплата производится.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 xml:space="preserve">  11.3.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>Размер стимулирующей выплаты зависит от размера единицы балла и суммы набранных баллов каждым работником.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 xml:space="preserve">   11.4.</w:t>
      </w:r>
      <w:r>
        <w:rPr>
          <w:color w:val="000000"/>
          <w:sz w:val="14"/>
          <w:szCs w:val="14"/>
        </w:rPr>
        <w:t xml:space="preserve">      </w:t>
      </w:r>
      <w:r>
        <w:rPr>
          <w:color w:val="000000"/>
        </w:rPr>
        <w:t>Порядок определения размера балла: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>- определяется общее количество баллов по всем педагогическим работникам;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>- стимулирующий фонд делится на общее количество баллов и определяется размер одного балла;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rPr>
          <w:color w:val="000000"/>
        </w:rPr>
        <w:t>- размер одного балла умножается на количество баллов каждого работника</w:t>
      </w:r>
    </w:p>
    <w:p w:rsidR="0062787B" w:rsidRDefault="0062787B" w:rsidP="0062787B">
      <w:pPr>
        <w:spacing w:before="100" w:beforeAutospacing="1" w:after="100" w:afterAutospacing="1"/>
        <w:ind w:left="720" w:hanging="720"/>
        <w:jc w:val="both"/>
      </w:pPr>
      <w:r>
        <w:rPr>
          <w:color w:val="000000"/>
        </w:rPr>
        <w:t xml:space="preserve">  11.5.</w:t>
      </w:r>
      <w:r>
        <w:rPr>
          <w:color w:val="000000"/>
          <w:sz w:val="14"/>
          <w:szCs w:val="14"/>
        </w:rPr>
        <w:t xml:space="preserve">      </w:t>
      </w:r>
      <w:r>
        <w:t>Выплаты могут быть снижены и сняты до 100 % по следующим основаниям: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- за нарушение правил внутреннего трудового распорядка;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- за обоснованные обращения, жалобы родителей, коллег-педагогов по поводу конфликтных ситуаций,  нарушение педагогической и служебной этики;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lastRenderedPageBreak/>
        <w:t>- за нарушение санитарных правил и норм (СанПиН), правил техники безопасности и пожарной безопасности, инструкций по охране жизни и здоровья, халатное отношение к сохранности материально-технической базы, требований нормативных документов ДОУ, регламентирующих образовательную деятельность;</w:t>
      </w:r>
    </w:p>
    <w:p w:rsidR="0062787B" w:rsidRDefault="0062787B" w:rsidP="0062787B">
      <w:pPr>
        <w:shd w:val="clear" w:color="auto" w:fill="FFFFFF"/>
        <w:spacing w:before="100" w:beforeAutospacing="1" w:after="100" w:afterAutospacing="1"/>
      </w:pPr>
      <w:r>
        <w:t xml:space="preserve">                                     </w:t>
      </w:r>
      <w:r>
        <w:rPr>
          <w:b/>
          <w:bCs/>
        </w:rPr>
        <w:t>12.</w:t>
      </w:r>
      <w:r>
        <w:rPr>
          <w:b/>
          <w:bCs/>
          <w:sz w:val="14"/>
          <w:szCs w:val="14"/>
        </w:rPr>
        <w:t xml:space="preserve">            </w:t>
      </w:r>
      <w:r>
        <w:rPr>
          <w:b/>
          <w:bCs/>
        </w:rPr>
        <w:t>Премиальные выплаты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 xml:space="preserve">12.1. </w:t>
      </w:r>
      <w:r>
        <w:rPr>
          <w:spacing w:val="1"/>
        </w:rPr>
        <w:t>Премиальные выплаты по итогам установленного периода (за квартал, учебный и календарный год) выплачиваются с целью поощрения работников за общие результаты труда.</w:t>
      </w:r>
      <w:r>
        <w:t xml:space="preserve"> При премировании работников учитывается: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- успешное и добросовестное исполнение работником своих должностных обязанностей в установленном периоде, отсутствие замечаний со стороны администрации;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- выполнение особо важных и сложных работ;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 - инициатива и творчество при участии в различных конкурсах и мероприятиях, проводимых в учреждении;</w:t>
      </w:r>
    </w:p>
    <w:p w:rsidR="0062787B" w:rsidRDefault="0062787B" w:rsidP="0062787B">
      <w:pPr>
        <w:spacing w:before="100" w:beforeAutospacing="1" w:after="100" w:afterAutospacing="1"/>
        <w:jc w:val="both"/>
      </w:pPr>
      <w:r>
        <w:t>-  награждение и к профессиональным праздникам.</w:t>
      </w:r>
    </w:p>
    <w:p w:rsidR="0062787B" w:rsidRDefault="0062787B" w:rsidP="0062787B">
      <w:pPr>
        <w:shd w:val="clear" w:color="auto" w:fill="FFFFFF"/>
        <w:spacing w:before="100" w:beforeAutospacing="1" w:after="100" w:afterAutospacing="1" w:line="322" w:lineRule="atLeast"/>
        <w:jc w:val="both"/>
      </w:pPr>
      <w:r>
        <w:rPr>
          <w:spacing w:val="14"/>
        </w:rPr>
        <w:t>12.2.</w:t>
      </w:r>
      <w:r>
        <w:rPr>
          <w:spacing w:val="-1"/>
        </w:rPr>
        <w:t xml:space="preserve"> Премиальные выплаты осуществляются по решению руководителя </w:t>
      </w:r>
      <w:r>
        <w:t xml:space="preserve">ДОУ  </w:t>
      </w:r>
      <w:r>
        <w:rPr>
          <w:spacing w:val="-1"/>
        </w:rPr>
        <w:t>в пределах бюджетных ассигнований на оплату труда работников.</w:t>
      </w:r>
    </w:p>
    <w:p w:rsidR="0062787B" w:rsidRDefault="0062787B" w:rsidP="0062787B">
      <w:pPr>
        <w:shd w:val="clear" w:color="auto" w:fill="FFFFFF"/>
        <w:spacing w:before="100" w:beforeAutospacing="1" w:after="100" w:afterAutospacing="1"/>
        <w:jc w:val="both"/>
      </w:pPr>
      <w:r>
        <w:rPr>
          <w:b/>
          <w:bCs/>
        </w:rPr>
        <w:t xml:space="preserve">              13.</w:t>
      </w:r>
      <w:r>
        <w:rPr>
          <w:b/>
          <w:bCs/>
          <w:sz w:val="14"/>
          <w:szCs w:val="14"/>
        </w:rPr>
        <w:t xml:space="preserve">       </w:t>
      </w:r>
      <w:r>
        <w:rPr>
          <w:b/>
          <w:bCs/>
        </w:rPr>
        <w:t>Другие вопросы оплаты труда</w:t>
      </w:r>
    </w:p>
    <w:p w:rsidR="0062787B" w:rsidRDefault="0062787B" w:rsidP="0062787B">
      <w:pPr>
        <w:spacing w:before="100" w:beforeAutospacing="1" w:after="100" w:afterAutospacing="1"/>
      </w:pPr>
      <w:r>
        <w:t>13.1 Выплата материальной помощи:</w:t>
      </w:r>
    </w:p>
    <w:p w:rsidR="0062787B" w:rsidRPr="00EE0E51" w:rsidRDefault="0062787B" w:rsidP="0062787B">
      <w:pPr>
        <w:jc w:val="both"/>
      </w:pPr>
      <w:r>
        <w:rPr>
          <w:sz w:val="28"/>
          <w:szCs w:val="28"/>
        </w:rPr>
        <w:t xml:space="preserve">         </w:t>
      </w:r>
      <w:r w:rsidRPr="00EE0E51">
        <w:t>- производить единовременные выплаты материальной помощи сотрудникам в связи со смертью близких родственников (родителей, детей, супруга) в сумме 2000 рублей.</w:t>
      </w:r>
    </w:p>
    <w:p w:rsidR="0062787B" w:rsidRDefault="0062787B" w:rsidP="0062787B">
      <w:pPr>
        <w:jc w:val="both"/>
      </w:pPr>
      <w:r w:rsidRPr="00EE0E51">
        <w:t xml:space="preserve">        </w:t>
      </w:r>
    </w:p>
    <w:p w:rsidR="0062787B" w:rsidRPr="00EE0E51" w:rsidRDefault="0062787B" w:rsidP="0062787B">
      <w:pPr>
        <w:jc w:val="both"/>
      </w:pPr>
      <w:r>
        <w:t xml:space="preserve">    </w:t>
      </w:r>
      <w:r w:rsidRPr="00EE0E51">
        <w:t xml:space="preserve"> -  производить единовременную выплату материальной помощи одному из близких родственников сотрудника (супруг, дети, родители) в связи с его смертью в сумме 4000рублей.</w:t>
      </w:r>
    </w:p>
    <w:p w:rsidR="0062787B" w:rsidRDefault="0062787B" w:rsidP="0062787B">
      <w:pPr>
        <w:jc w:val="both"/>
      </w:pPr>
      <w:r w:rsidRPr="00EE0E51">
        <w:t xml:space="preserve">          </w:t>
      </w:r>
    </w:p>
    <w:p w:rsidR="0062787B" w:rsidRPr="00EE0E51" w:rsidRDefault="0062787B" w:rsidP="0062787B">
      <w:pPr>
        <w:jc w:val="both"/>
      </w:pPr>
      <w:r w:rsidRPr="00EE0E51">
        <w:t xml:space="preserve">  - производить единовременную выплату материальной помощи молодым специалистам в соответствии с законодательством РФ и нормативно-правовыми актами органов местного самоуправления.</w:t>
      </w:r>
    </w:p>
    <w:p w:rsidR="0062787B" w:rsidRDefault="0062787B" w:rsidP="0062787B">
      <w:pPr>
        <w:jc w:val="both"/>
      </w:pPr>
      <w:r w:rsidRPr="00EE0E51">
        <w:t xml:space="preserve">     </w:t>
      </w:r>
    </w:p>
    <w:p w:rsidR="0062787B" w:rsidRPr="00EE0E51" w:rsidRDefault="0062787B" w:rsidP="0062787B">
      <w:pPr>
        <w:jc w:val="both"/>
      </w:pPr>
      <w:r w:rsidRPr="00EE0E51">
        <w:t xml:space="preserve">      -  производить единовременную выплату материальной помощи в сумме 1 500 рублей работнице в связи с рождением ребенка.</w:t>
      </w:r>
    </w:p>
    <w:p w:rsidR="0062787B" w:rsidRDefault="0062787B" w:rsidP="0062787B">
      <w:pPr>
        <w:jc w:val="both"/>
      </w:pPr>
      <w:r w:rsidRPr="00EE0E51">
        <w:t xml:space="preserve">           </w:t>
      </w:r>
    </w:p>
    <w:p w:rsidR="0062787B" w:rsidRPr="00EE0E51" w:rsidRDefault="0062787B" w:rsidP="0062787B">
      <w:pPr>
        <w:jc w:val="both"/>
      </w:pPr>
      <w:r w:rsidRPr="00EE0E51">
        <w:t xml:space="preserve"> - в праве производить единовременную материальную выплату сотрудникам, обучающимся на платных методических семинарах и в связи с тяжелым материальным положением.</w:t>
      </w:r>
    </w:p>
    <w:p w:rsidR="0062787B" w:rsidRDefault="0062787B" w:rsidP="0062787B">
      <w:pPr>
        <w:jc w:val="both"/>
      </w:pPr>
      <w:r w:rsidRPr="00EE0E51">
        <w:t xml:space="preserve">           </w:t>
      </w:r>
    </w:p>
    <w:p w:rsidR="0062787B" w:rsidRPr="00EE0E51" w:rsidRDefault="0062787B" w:rsidP="0062787B">
      <w:pPr>
        <w:jc w:val="both"/>
      </w:pPr>
      <w:r w:rsidRPr="00EE0E51">
        <w:t xml:space="preserve">   -  производить единовременные выплаты материальной помощи юбилярам (50,55,60,65,70 и т.д.) в сумме 1000 рублей.</w:t>
      </w:r>
    </w:p>
    <w:p w:rsidR="0062787B" w:rsidRDefault="0062787B" w:rsidP="0062787B">
      <w:pPr>
        <w:jc w:val="both"/>
      </w:pPr>
      <w:r w:rsidRPr="00EE0E51">
        <w:t xml:space="preserve">           </w:t>
      </w:r>
    </w:p>
    <w:p w:rsidR="0062787B" w:rsidRPr="00EE0E51" w:rsidRDefault="0062787B" w:rsidP="0062787B">
      <w:pPr>
        <w:jc w:val="both"/>
      </w:pPr>
      <w:r w:rsidRPr="00EE0E51">
        <w:t xml:space="preserve">   -  производить единовременные выплаты работающим сотрудникам, попавшим в экстремальные условия (тяжелое заболевание, пожар, кража, автокатастрофы) в зависимости от нанесенного ущерба совместным решением администрации и профкома  ДОУ до 3000 рублей.</w:t>
      </w:r>
    </w:p>
    <w:p w:rsidR="0062787B" w:rsidRDefault="0062787B" w:rsidP="0062787B">
      <w:pPr>
        <w:jc w:val="both"/>
      </w:pPr>
      <w:r w:rsidRPr="00EE0E51">
        <w:t xml:space="preserve">            </w:t>
      </w:r>
    </w:p>
    <w:p w:rsidR="0062787B" w:rsidRPr="00EE0E51" w:rsidRDefault="0062787B" w:rsidP="0062787B">
      <w:pPr>
        <w:jc w:val="both"/>
      </w:pPr>
      <w:r w:rsidRPr="00EE0E51">
        <w:lastRenderedPageBreak/>
        <w:t xml:space="preserve">  -  производить ежемесячные выплаты председателю профкома МБДОУ в размере </w:t>
      </w:r>
      <w:r>
        <w:t xml:space="preserve">до 200 рублей </w:t>
      </w:r>
      <w:r w:rsidRPr="00EE0E51">
        <w:t xml:space="preserve"> за фактически отработанное время.</w:t>
      </w:r>
    </w:p>
    <w:p w:rsidR="0062787B" w:rsidRDefault="0062787B" w:rsidP="0062787B">
      <w:pPr>
        <w:jc w:val="both"/>
      </w:pPr>
      <w:r w:rsidRPr="00EE0E51">
        <w:t xml:space="preserve">           </w:t>
      </w:r>
    </w:p>
    <w:p w:rsidR="0062787B" w:rsidRDefault="0062787B" w:rsidP="0062787B">
      <w:pPr>
        <w:jc w:val="both"/>
        <w:rPr>
          <w:b/>
        </w:rPr>
      </w:pPr>
      <w:r w:rsidRPr="00EE0E51">
        <w:t xml:space="preserve">   - производить единовременную материальную выплату в размере не более 3000</w:t>
      </w:r>
      <w:r w:rsidRPr="00EE0E51">
        <w:rPr>
          <w:b/>
        </w:rPr>
        <w:t xml:space="preserve"> </w:t>
      </w:r>
    </w:p>
    <w:p w:rsidR="0062787B" w:rsidRPr="008D4BDC" w:rsidRDefault="0062787B" w:rsidP="0062787B">
      <w:pPr>
        <w:jc w:val="both"/>
        <w:rPr>
          <w:sz w:val="28"/>
          <w:szCs w:val="28"/>
        </w:rPr>
      </w:pPr>
      <w:r w:rsidRPr="00EE0E51">
        <w:t>рублей (при наличии экономии фонда оплаты труда) сотрудникам к праздничным датам и профессиональным праздникам</w:t>
      </w:r>
      <w:r w:rsidRPr="008D4BDC">
        <w:rPr>
          <w:sz w:val="28"/>
          <w:szCs w:val="28"/>
        </w:rPr>
        <w:t>.</w:t>
      </w:r>
    </w:p>
    <w:p w:rsidR="0062787B" w:rsidRDefault="0062787B" w:rsidP="0062787B">
      <w:pPr>
        <w:pStyle w:val="2"/>
        <w:ind w:left="0"/>
      </w:pPr>
      <w:r>
        <w:t>13.2. Работникам, принятым на работу в текущем году, материальная помощь выплачивается пропорционально отработанному в течение года времени.</w:t>
      </w:r>
    </w:p>
    <w:p w:rsidR="0062787B" w:rsidRDefault="0062787B" w:rsidP="0062787B">
      <w:pPr>
        <w:pStyle w:val="2"/>
        <w:ind w:left="0"/>
      </w:pPr>
      <w:r>
        <w:t>13.3. Материальная помощь выплачивается работнику, принятому по срочному трудовому договору на период отпуска по уходу за ребёнком до 1,6 лет, до 3-х лет основного работника.</w:t>
      </w:r>
    </w:p>
    <w:p w:rsidR="0062787B" w:rsidRDefault="0062787B" w:rsidP="0062787B">
      <w:pPr>
        <w:pStyle w:val="2"/>
        <w:ind w:left="0"/>
      </w:pPr>
      <w:r>
        <w:t>13.4. Материальная помощь не выплачивается:</w:t>
      </w:r>
    </w:p>
    <w:p w:rsidR="0062787B" w:rsidRDefault="0062787B" w:rsidP="0062787B">
      <w:pPr>
        <w:pStyle w:val="2"/>
        <w:ind w:left="0"/>
      </w:pPr>
      <w:r>
        <w:t>13.4.1. работнику, принятому по срочному трудовому договору на период:</w:t>
      </w:r>
    </w:p>
    <w:p w:rsidR="0062787B" w:rsidRDefault="0062787B" w:rsidP="0062787B">
      <w:pPr>
        <w:pStyle w:val="2"/>
      </w:pPr>
      <w:r>
        <w:t>            - отпуска без сохранения заработной платы основного работника;</w:t>
      </w:r>
    </w:p>
    <w:p w:rsidR="0062787B" w:rsidRDefault="0062787B" w:rsidP="0062787B">
      <w:pPr>
        <w:pStyle w:val="2"/>
      </w:pPr>
      <w:r>
        <w:t>            - временной нетрудоспособности (отпуска) по беременности и родам основного работника;</w:t>
      </w:r>
    </w:p>
    <w:p w:rsidR="0062787B" w:rsidRDefault="0062787B" w:rsidP="0062787B">
      <w:pPr>
        <w:pStyle w:val="2"/>
      </w:pPr>
      <w:r>
        <w:t>            - временной нетрудоспособности основного работника;</w:t>
      </w:r>
    </w:p>
    <w:p w:rsidR="0062787B" w:rsidRDefault="0062787B" w:rsidP="0062787B">
      <w:pPr>
        <w:pStyle w:val="2"/>
      </w:pPr>
      <w:r>
        <w:t>            - нахождения основного работника в ежегодном оплачиваемом отпуске.</w:t>
      </w:r>
    </w:p>
    <w:p w:rsidR="0062787B" w:rsidRPr="0021617A" w:rsidRDefault="0062787B" w:rsidP="0062787B">
      <w:pPr>
        <w:pStyle w:val="2"/>
        <w:ind w:left="0"/>
      </w:pPr>
      <w:r>
        <w:t>13.4.2. Работнику, находящемуся в отпуске по уходу за ребёнком до 1,6  до 3-х лет;</w:t>
      </w:r>
    </w:p>
    <w:p w:rsidR="0062787B" w:rsidRDefault="0062787B" w:rsidP="0062787B">
      <w:pPr>
        <w:shd w:val="clear" w:color="auto" w:fill="FFFFFF"/>
        <w:spacing w:before="100" w:beforeAutospacing="1" w:after="100" w:afterAutospacing="1"/>
        <w:jc w:val="both"/>
      </w:pPr>
      <w:r>
        <w:t>13.5. Выплата материальной помощи осуществляется на основании приказа руководителя.</w:t>
      </w:r>
    </w:p>
    <w:p w:rsidR="0062787B" w:rsidRDefault="0062787B" w:rsidP="0062787B">
      <w:pPr>
        <w:pStyle w:val="2"/>
        <w:ind w:left="0"/>
      </w:pPr>
      <w:r>
        <w:t xml:space="preserve">13.6. Единовременное выходное пособие  выплачивается в размере трёх должностных окладов при выходе работника на пенсию по возрасту впервые или состоянию здоровья. </w:t>
      </w:r>
    </w:p>
    <w:p w:rsidR="0062787B" w:rsidRDefault="0062787B" w:rsidP="0062787B">
      <w:pPr>
        <w:pStyle w:val="2"/>
        <w:ind w:firstLine="900"/>
      </w:pPr>
      <w:r>
        <w:t> </w:t>
      </w:r>
    </w:p>
    <w:p w:rsidR="0062787B" w:rsidRDefault="0062787B" w:rsidP="0062787B"/>
    <w:p w:rsidR="0062787B" w:rsidRDefault="0062787B" w:rsidP="0062787B">
      <w:pPr>
        <w:spacing w:before="100" w:beforeAutospacing="1" w:after="100" w:afterAutospacing="1"/>
        <w:ind w:left="900"/>
        <w:jc w:val="center"/>
      </w:pPr>
      <w:r>
        <w:t>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</w:p>
    <w:p w:rsidR="0062787B" w:rsidRDefault="0062787B" w:rsidP="0062787B">
      <w:pPr>
        <w:spacing w:before="100" w:beforeAutospacing="1" w:after="100" w:afterAutospacing="1"/>
        <w:ind w:left="900"/>
        <w:jc w:val="center"/>
      </w:pPr>
      <w:r>
        <w:t xml:space="preserve">                                                                                                  </w:t>
      </w:r>
    </w:p>
    <w:p w:rsidR="0062787B" w:rsidRDefault="0062787B" w:rsidP="0062787B"/>
    <w:p w:rsidR="00FB092A" w:rsidRDefault="00FB092A"/>
    <w:sectPr w:rsidR="00FB092A" w:rsidSect="0062787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B7BD2"/>
    <w:multiLevelType w:val="multilevel"/>
    <w:tmpl w:val="25EE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787B"/>
    <w:rsid w:val="0062787B"/>
    <w:rsid w:val="00AC338B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5FFDB-AC8A-42DA-9786-D95F87BD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6278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2787B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caption"/>
    <w:basedOn w:val="a"/>
    <w:uiPriority w:val="35"/>
    <w:qFormat/>
    <w:rsid w:val="0062787B"/>
    <w:pPr>
      <w:spacing w:before="100" w:beforeAutospacing="1" w:after="100" w:afterAutospacing="1"/>
    </w:pPr>
  </w:style>
  <w:style w:type="paragraph" w:customStyle="1" w:styleId="consnormal">
    <w:name w:val="consnormal"/>
    <w:basedOn w:val="a"/>
    <w:rsid w:val="0062787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4248</Words>
  <Characters>24217</Characters>
  <Application>Microsoft Office Word</Application>
  <DocSecurity>0</DocSecurity>
  <Lines>201</Lines>
  <Paragraphs>56</Paragraphs>
  <ScaleCrop>false</ScaleCrop>
  <Company>Reanimator Extreme Edition</Company>
  <LinksUpToDate>false</LinksUpToDate>
  <CharactersWithSpaces>28409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3</cp:revision>
  <dcterms:created xsi:type="dcterms:W3CDTF">2017-10-16T10:32:00Z</dcterms:created>
  <dcterms:modified xsi:type="dcterms:W3CDTF">2017-10-18T03:33:00Z</dcterms:modified>
</cp:coreProperties>
</file>