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03" w:rsidRDefault="00D07203" w:rsidP="00D07203">
      <w:pPr>
        <w:pStyle w:val="a3"/>
        <w:jc w:val="center"/>
        <w:rPr>
          <w:rStyle w:val="a4"/>
          <w:rFonts w:ascii="Tahoma" w:hAnsi="Tahoma" w:cs="Tahoma"/>
          <w:color w:val="1B58B3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1396245"/>
            <wp:effectExtent l="19050" t="0" r="3175" b="0"/>
            <wp:docPr id="12" name="Рисунок 60" descr="Теремок - детск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Теремок - детские иг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203" w:rsidRDefault="00D07203" w:rsidP="00D07203">
      <w:pPr>
        <w:pStyle w:val="a3"/>
        <w:ind w:left="-993" w:firstLine="993"/>
        <w:jc w:val="center"/>
        <w:rPr>
          <w:rStyle w:val="a4"/>
          <w:rFonts w:ascii="Tahoma" w:hAnsi="Tahoma" w:cs="Tahoma"/>
          <w:color w:val="1B58B3"/>
          <w:sz w:val="20"/>
          <w:szCs w:val="20"/>
        </w:rPr>
      </w:pPr>
    </w:p>
    <w:p w:rsidR="00D07203" w:rsidRDefault="00D07203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1B58B3"/>
          <w:sz w:val="20"/>
          <w:szCs w:val="20"/>
        </w:rPr>
        <w:t xml:space="preserve">                               Дорогие друзья заходите к нам в Теремок!</w:t>
      </w:r>
      <w:r>
        <w:rPr>
          <w:rFonts w:ascii="Tahoma" w:hAnsi="Tahoma" w:cs="Tahoma"/>
          <w:color w:val="1B58B3"/>
          <w:sz w:val="20"/>
          <w:szCs w:val="20"/>
        </w:rPr>
        <w:br/>
        <w:t xml:space="preserve">Здесь Вы всегда будете желанными гостями. Мы будем вместе учиться, играя в детские игры и веселиться, смотреть мультфильмы, разгадывать загадки и ребусы. Надеемся, что в Теремке найдет каждый из Вас что-то интересное. Теремок будет расти вместе с Вами, поэтому, погостив у нас хоть разок, возвращайтесь в Теремок снова, и Вы найдете там много нового. </w:t>
      </w:r>
      <w:r>
        <w:rPr>
          <w:rFonts w:ascii="Tahoma" w:hAnsi="Tahoma" w:cs="Tahoma"/>
          <w:color w:val="1B58B3"/>
          <w:sz w:val="20"/>
          <w:szCs w:val="20"/>
        </w:rPr>
        <w:br/>
      </w:r>
      <w:r>
        <w:rPr>
          <w:rStyle w:val="a4"/>
          <w:rFonts w:ascii="Tahoma" w:hAnsi="Tahoma" w:cs="Tahoma"/>
          <w:color w:val="1B58B3"/>
          <w:sz w:val="20"/>
          <w:szCs w:val="20"/>
        </w:rPr>
        <w:t>Теремок всегда открыт для Вас!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D07203" w:rsidRDefault="00D07203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FFFFFF"/>
          <w:sz w:val="20"/>
          <w:szCs w:val="20"/>
        </w:rPr>
        <w:drawing>
          <wp:inline distT="0" distB="0" distL="0" distR="0">
            <wp:extent cx="1790700" cy="552450"/>
            <wp:effectExtent l="19050" t="0" r="0" b="0"/>
            <wp:docPr id="1" name="Рисунок 1" descr="новости детского портала &quot;Терем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ти детского портала &quot;Терем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6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Учим буквы с игрой "Скоро в школу"</w:t>
        </w:r>
        <w:r w:rsidR="00D07203">
          <w:rPr>
            <w:rFonts w:ascii="Tahoma" w:hAnsi="Tahoma" w:cs="Tahoma"/>
            <w:b/>
            <w:bCs/>
            <w:color w:val="1B58B3"/>
            <w:sz w:val="20"/>
            <w:szCs w:val="20"/>
            <w:u w:val="single"/>
          </w:rPr>
          <w:br/>
        </w:r>
        <w:r w:rsidR="00D07203">
          <w:rPr>
            <w:rFonts w:ascii="Tahoma" w:hAnsi="Tahoma" w:cs="Tahoma"/>
            <w:b/>
            <w:bCs/>
            <w:noProof/>
            <w:color w:val="1B58B3"/>
            <w:sz w:val="20"/>
            <w:szCs w:val="20"/>
          </w:rPr>
          <w:drawing>
            <wp:inline distT="0" distB="0" distL="0" distR="0">
              <wp:extent cx="1428750" cy="1057275"/>
              <wp:effectExtent l="19050" t="0" r="0" b="0"/>
              <wp:docPr id="2" name="Рисунок 2" descr="Учим буквы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чим буквы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8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Новая игра для тех, кто хочет легко и непринужденно выучить таблицу умножения.</w:t>
        </w:r>
      </w:hyperlink>
      <w:hyperlink r:id="rId9" w:history="1">
        <w:r w:rsidR="00D07203">
          <w:rPr>
            <w:rFonts w:ascii="Tahoma" w:hAnsi="Tahoma" w:cs="Tahoma"/>
            <w:color w:val="1B58B3"/>
            <w:sz w:val="17"/>
            <w:szCs w:val="17"/>
            <w:u w:val="single"/>
          </w:rPr>
          <w:br/>
        </w:r>
        <w:r w:rsidR="00D07203">
          <w:rPr>
            <w:rFonts w:ascii="Tahoma" w:hAnsi="Tahoma" w:cs="Tahoma"/>
            <w:noProof/>
            <w:color w:val="1B58B3"/>
            <w:sz w:val="17"/>
            <w:szCs w:val="17"/>
          </w:rPr>
          <w:drawing>
            <wp:inline distT="0" distB="0" distL="0" distR="0">
              <wp:extent cx="1428750" cy="1085850"/>
              <wp:effectExtent l="19050" t="0" r="0" b="0"/>
              <wp:docPr id="3" name="Рисунок 3" descr="Таблица умножения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Таблица умножения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11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Английский для детей. Игра "Английский с </w:t>
        </w:r>
        <w:proofErr w:type="gramStart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отважным</w:t>
        </w:r>
        <w:proofErr w:type="gramEnd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 </w:t>
        </w:r>
        <w:proofErr w:type="spellStart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Тедди</w:t>
        </w:r>
        <w:proofErr w:type="spellEnd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""</w:t>
        </w:r>
        <w:r w:rsidR="00D07203">
          <w:rPr>
            <w:rFonts w:ascii="Tahoma" w:hAnsi="Tahoma" w:cs="Tahoma"/>
            <w:b/>
            <w:bCs/>
            <w:color w:val="1B58B3"/>
            <w:sz w:val="20"/>
            <w:szCs w:val="20"/>
            <w:u w:val="single"/>
          </w:rPr>
          <w:br/>
        </w:r>
        <w:r w:rsidR="00D07203">
          <w:rPr>
            <w:rFonts w:ascii="Tahoma" w:hAnsi="Tahoma" w:cs="Tahoma"/>
            <w:b/>
            <w:bCs/>
            <w:noProof/>
            <w:color w:val="1B58B3"/>
            <w:sz w:val="20"/>
            <w:szCs w:val="20"/>
          </w:rPr>
          <w:drawing>
            <wp:inline distT="0" distB="0" distL="0" distR="0">
              <wp:extent cx="1428750" cy="1171575"/>
              <wp:effectExtent l="19050" t="0" r="0" b="0"/>
              <wp:docPr id="4" name="Рисунок 4" descr="Английский для детей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Английский для детей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171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13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Учимся считать с новой игрой "Мышата"</w:t>
        </w:r>
      </w:hyperlink>
      <w:hyperlink r:id="rId14" w:history="1">
        <w:r w:rsidR="00D07203">
          <w:rPr>
            <w:rFonts w:ascii="Tahoma" w:hAnsi="Tahoma" w:cs="Tahoma"/>
            <w:color w:val="1B58B3"/>
            <w:sz w:val="20"/>
            <w:szCs w:val="20"/>
            <w:u w:val="single"/>
          </w:rPr>
          <w:br/>
        </w:r>
        <w:r w:rsidR="00D07203">
          <w:rPr>
            <w:rFonts w:ascii="Tahoma" w:hAnsi="Tahoma" w:cs="Tahoma"/>
            <w:noProof/>
            <w:color w:val="1B58B3"/>
            <w:sz w:val="20"/>
            <w:szCs w:val="20"/>
          </w:rPr>
          <w:drawing>
            <wp:inline distT="0" distB="0" distL="0" distR="0">
              <wp:extent cx="1428750" cy="1143000"/>
              <wp:effectExtent l="19050" t="0" r="0" b="0"/>
              <wp:docPr id="5" name="Рисунок 5" descr="Учимся считать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Учимся считать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16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Продолжаем учиться читать. "Новогоднее чтение"</w:t>
        </w:r>
      </w:hyperlink>
      <w:hyperlink r:id="rId17" w:history="1">
        <w:r w:rsidR="00D07203">
          <w:rPr>
            <w:rFonts w:ascii="Tahoma" w:hAnsi="Tahoma" w:cs="Tahoma"/>
            <w:color w:val="1B58B3"/>
            <w:sz w:val="17"/>
            <w:szCs w:val="17"/>
            <w:u w:val="single"/>
          </w:rPr>
          <w:br/>
        </w:r>
        <w:r w:rsidR="00D07203">
          <w:rPr>
            <w:rFonts w:ascii="Tahoma" w:hAnsi="Tahoma" w:cs="Tahoma"/>
            <w:noProof/>
            <w:color w:val="1B58B3"/>
            <w:sz w:val="17"/>
            <w:szCs w:val="17"/>
          </w:rPr>
          <w:drawing>
            <wp:inline distT="0" distB="0" distL="0" distR="0">
              <wp:extent cx="1428750" cy="1152525"/>
              <wp:effectExtent l="19050" t="0" r="0" b="0"/>
              <wp:docPr id="6" name="Рисунок 6" descr="учимся читать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учимся читать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19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Новинка в раскрасках </w:t>
        </w:r>
        <w:proofErr w:type="spellStart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онлайн</w:t>
        </w:r>
        <w:proofErr w:type="spellEnd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. Раскраска по цифрам "Кит"</w:t>
        </w:r>
      </w:hyperlink>
      <w:hyperlink r:id="rId20" w:history="1">
        <w:r w:rsidR="00D07203">
          <w:rPr>
            <w:rFonts w:ascii="Tahoma" w:hAnsi="Tahoma" w:cs="Tahoma"/>
            <w:color w:val="1B58B3"/>
            <w:sz w:val="17"/>
            <w:szCs w:val="17"/>
            <w:u w:val="single"/>
          </w:rPr>
          <w:br/>
        </w:r>
        <w:r w:rsidR="00D07203">
          <w:rPr>
            <w:rFonts w:ascii="Tahoma" w:hAnsi="Tahoma" w:cs="Tahoma"/>
            <w:noProof/>
            <w:color w:val="1B58B3"/>
            <w:sz w:val="17"/>
            <w:szCs w:val="17"/>
          </w:rPr>
          <w:drawing>
            <wp:inline distT="0" distB="0" distL="0" distR="0">
              <wp:extent cx="1428750" cy="1295400"/>
              <wp:effectExtent l="19050" t="0" r="0" b="0"/>
              <wp:docPr id="7" name="Рисунок 7" descr="Раскраска по цифрам &quot;Кит&quot;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Раскраска по цифрам &quot;Кит&quot;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295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22" w:history="1">
        <w:r w:rsidR="00D07203">
          <w:rPr>
            <w:rStyle w:val="a4"/>
            <w:rFonts w:ascii="Tahoma" w:hAnsi="Tahoma" w:cs="Tahoma"/>
            <w:color w:val="1B58B3"/>
            <w:sz w:val="20"/>
            <w:szCs w:val="20"/>
            <w:u w:val="single"/>
          </w:rPr>
          <w:t>Развивающая игра для детей "</w:t>
        </w:r>
        <w:proofErr w:type="spellStart"/>
        <w:r w:rsidR="00D07203">
          <w:rPr>
            <w:rStyle w:val="a4"/>
            <w:rFonts w:ascii="Tahoma" w:hAnsi="Tahoma" w:cs="Tahoma"/>
            <w:color w:val="1B58B3"/>
            <w:sz w:val="20"/>
            <w:szCs w:val="20"/>
            <w:u w:val="single"/>
          </w:rPr>
          <w:t>Совушка</w:t>
        </w:r>
        <w:proofErr w:type="spellEnd"/>
        <w:r w:rsidR="00D07203">
          <w:rPr>
            <w:rStyle w:val="a4"/>
            <w:rFonts w:ascii="Tahoma" w:hAnsi="Tahoma" w:cs="Tahoma"/>
            <w:color w:val="1B58B3"/>
            <w:sz w:val="20"/>
            <w:szCs w:val="20"/>
            <w:u w:val="single"/>
          </w:rPr>
          <w:t>"</w:t>
        </w:r>
        <w:r w:rsidR="00D07203">
          <w:rPr>
            <w:rFonts w:ascii="Tahoma" w:hAnsi="Tahoma" w:cs="Tahoma"/>
            <w:b/>
            <w:bCs/>
            <w:color w:val="1B58B3"/>
            <w:sz w:val="20"/>
            <w:szCs w:val="20"/>
            <w:u w:val="single"/>
          </w:rPr>
          <w:br/>
        </w:r>
        <w:r w:rsidR="00D07203">
          <w:rPr>
            <w:rFonts w:ascii="Tahoma" w:hAnsi="Tahoma" w:cs="Tahoma"/>
            <w:b/>
            <w:bCs/>
            <w:noProof/>
            <w:color w:val="1B58B3"/>
            <w:sz w:val="20"/>
            <w:szCs w:val="20"/>
          </w:rPr>
          <w:drawing>
            <wp:inline distT="0" distB="0" distL="0" distR="0">
              <wp:extent cx="1428750" cy="1076325"/>
              <wp:effectExtent l="19050" t="0" r="0" b="0"/>
              <wp:docPr id="8" name="Рисунок 8" descr="Развивающая игра &quot;Совушка&quot;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Развивающая игра &quot;Совушка&quot;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544A54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hyperlink r:id="rId24" w:history="1"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Игра для детей на внимание и развитие логического мышления. </w:t>
        </w:r>
        <w:proofErr w:type="spellStart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Онлайн</w:t>
        </w:r>
        <w:proofErr w:type="spellEnd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 - </w:t>
        </w:r>
        <w:proofErr w:type="spellStart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пазл</w:t>
        </w:r>
        <w:proofErr w:type="spellEnd"/>
        <w:r w:rsidR="00D07203"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 xml:space="preserve"> "Царь зверей"</w:t>
        </w:r>
        <w:r w:rsidR="00D07203">
          <w:rPr>
            <w:rFonts w:ascii="Tahoma" w:hAnsi="Tahoma" w:cs="Tahoma"/>
            <w:b/>
            <w:bCs/>
            <w:color w:val="1B58B3"/>
            <w:sz w:val="20"/>
            <w:szCs w:val="20"/>
            <w:u w:val="single"/>
          </w:rPr>
          <w:br/>
        </w:r>
        <w:r w:rsidR="00D07203">
          <w:rPr>
            <w:rFonts w:ascii="Tahoma" w:hAnsi="Tahoma" w:cs="Tahoma"/>
            <w:b/>
            <w:bCs/>
            <w:noProof/>
            <w:color w:val="1B58B3"/>
            <w:sz w:val="20"/>
            <w:szCs w:val="20"/>
          </w:rPr>
          <w:drawing>
            <wp:inline distT="0" distB="0" distL="0" distR="0">
              <wp:extent cx="1428750" cy="1257300"/>
              <wp:effectExtent l="19050" t="0" r="0" b="0"/>
              <wp:docPr id="9" name="Рисунок 9" descr="Пазлы для детей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Пазлы для детей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07203" w:rsidRDefault="00D07203" w:rsidP="00D07203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Дорогие родители</w:t>
      </w:r>
      <w:r>
        <w:rPr>
          <w:rFonts w:ascii="Tahoma" w:hAnsi="Tahoma" w:cs="Tahoma"/>
          <w:color w:val="000000"/>
          <w:sz w:val="20"/>
          <w:szCs w:val="20"/>
        </w:rPr>
        <w:t xml:space="preserve">, заходите к нам в Теремок и Вы забудете, что компьютерные игры - это только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стрелялки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 догонялки.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Компьютерные </w:t>
      </w:r>
      <w:hyperlink r:id="rId26" w:history="1">
        <w:r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детские игры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могут быть еще и </w:t>
      </w:r>
      <w:hyperlink r:id="rId27" w:history="1">
        <w:r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развивающими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. В Теремке постарались сделать занятия для ребенка увлекательными. Так как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в первые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годы жизни ребенка нельзя проложить грани между игрой и учением, то на </w:t>
      </w:r>
      <w:proofErr w:type="spellStart"/>
      <w:r>
        <w:rPr>
          <w:rStyle w:val="a4"/>
          <w:rFonts w:ascii="Tahoma" w:hAnsi="Tahoma" w:cs="Tahoma"/>
          <w:color w:val="000000"/>
          <w:sz w:val="20"/>
          <w:szCs w:val="20"/>
        </w:rPr>
        <w:t>www.teremoc.ru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использованы игровые приемы в обучении. Все </w:t>
      </w:r>
      <w:r>
        <w:rPr>
          <w:rStyle w:val="a6"/>
          <w:rFonts w:ascii="Tahoma" w:hAnsi="Tahoma" w:cs="Tahoma"/>
          <w:color w:val="000000"/>
          <w:sz w:val="20"/>
          <w:szCs w:val="20"/>
        </w:rPr>
        <w:t>игры, упражнения, задания</w:t>
      </w:r>
      <w:r>
        <w:rPr>
          <w:rFonts w:ascii="Tahoma" w:hAnsi="Tahoma" w:cs="Tahoma"/>
          <w:color w:val="000000"/>
          <w:sz w:val="20"/>
          <w:szCs w:val="20"/>
        </w:rPr>
        <w:t xml:space="preserve">, представленные на сайте, позволят развить у ребенка </w:t>
      </w:r>
      <w:r>
        <w:rPr>
          <w:rStyle w:val="a4"/>
          <w:rFonts w:ascii="Tahoma" w:hAnsi="Tahoma" w:cs="Tahoma"/>
          <w:color w:val="000000"/>
          <w:sz w:val="20"/>
          <w:szCs w:val="20"/>
        </w:rPr>
        <w:t>логическое мышление, память, внимание, наблюдательность</w:t>
      </w:r>
      <w:r>
        <w:rPr>
          <w:rFonts w:ascii="Tahoma" w:hAnsi="Tahoma" w:cs="Tahoma"/>
          <w:color w:val="000000"/>
          <w:sz w:val="20"/>
          <w:szCs w:val="20"/>
        </w:rPr>
        <w:t xml:space="preserve">, помогут выучить </w:t>
      </w:r>
      <w:hyperlink r:id="rId28" w:history="1">
        <w:r>
          <w:rPr>
            <w:rStyle w:val="a5"/>
            <w:rFonts w:ascii="Tahoma" w:hAnsi="Tahoma" w:cs="Tahoma"/>
            <w:b/>
            <w:bCs/>
            <w:color w:val="1B58B3"/>
            <w:sz w:val="20"/>
            <w:szCs w:val="20"/>
          </w:rPr>
          <w:t>буквы и цифры</w:t>
        </w:r>
      </w:hyperlink>
      <w:r>
        <w:rPr>
          <w:rStyle w:val="a4"/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Если вашему малышу уже исполнилось 3 года, смело сажайте его к компьютеру. Лучше всего если Вы посадите малыша к себе на колени, и вместе начнете увлекательное путешествие по Теремку.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При многообразии игр очень сложно сделать выбор. Здесь можно руководствоваться увлечениями малыша и тем, что у него не получается. Можно поиграть в </w:t>
      </w:r>
      <w:r>
        <w:rPr>
          <w:rStyle w:val="a4"/>
          <w:rFonts w:ascii="Tahoma" w:hAnsi="Tahoma" w:cs="Tahoma"/>
          <w:color w:val="000000"/>
          <w:sz w:val="20"/>
          <w:szCs w:val="20"/>
        </w:rPr>
        <w:t>развивающие</w:t>
      </w:r>
      <w:r>
        <w:rPr>
          <w:rFonts w:ascii="Tahoma" w:hAnsi="Tahoma" w:cs="Tahoma"/>
          <w:color w:val="000000"/>
          <w:sz w:val="20"/>
          <w:szCs w:val="20"/>
        </w:rPr>
        <w:t xml:space="preserve"> логические </w:t>
      </w:r>
      <w:r>
        <w:rPr>
          <w:rStyle w:val="a4"/>
          <w:rFonts w:ascii="Tahoma" w:hAnsi="Tahoma" w:cs="Tahoma"/>
          <w:color w:val="000000"/>
          <w:sz w:val="20"/>
          <w:szCs w:val="20"/>
        </w:rPr>
        <w:t>игры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Такие игры, как головоломки, ребусы, мозаики, помогут ребенку развить мышление, внимание, научиться думать, запоминать.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Игра может быть очень веселой и занимательной, помогая при этом ребенку развиваться. Ребенка можно подготавливать к школе. Программы обучения рисованию (</w:t>
      </w:r>
      <w:hyperlink r:id="rId29" w:history="1">
        <w:r>
          <w:rPr>
            <w:rStyle w:val="a4"/>
            <w:rFonts w:ascii="Tahoma" w:hAnsi="Tahoma" w:cs="Tahoma"/>
            <w:color w:val="1B58B3"/>
            <w:sz w:val="20"/>
            <w:szCs w:val="20"/>
            <w:u w:val="single"/>
          </w:rPr>
          <w:t>раскраски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) и письму помогут ребенку узнавать буквы и слога.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За время работы «Теремка» было создано </w:t>
      </w:r>
      <w:r>
        <w:rPr>
          <w:rStyle w:val="a4"/>
          <w:rFonts w:ascii="Tahoma" w:hAnsi="Tahoma" w:cs="Tahoma"/>
          <w:color w:val="000000"/>
          <w:sz w:val="20"/>
          <w:szCs w:val="20"/>
        </w:rPr>
        <w:t>более 700 развивающих игр</w:t>
      </w:r>
      <w:r>
        <w:rPr>
          <w:rFonts w:ascii="Tahoma" w:hAnsi="Tahoma" w:cs="Tahoma"/>
          <w:color w:val="000000"/>
          <w:sz w:val="20"/>
          <w:szCs w:val="20"/>
        </w:rPr>
        <w:t xml:space="preserve"> для дошкольников, сайт постоянно пополняется новыми </w:t>
      </w:r>
      <w:r>
        <w:rPr>
          <w:rStyle w:val="a4"/>
          <w:rFonts w:ascii="Tahoma" w:hAnsi="Tahoma" w:cs="Tahoma"/>
          <w:color w:val="000000"/>
          <w:sz w:val="20"/>
          <w:szCs w:val="20"/>
        </w:rPr>
        <w:t>играми</w:t>
      </w:r>
      <w:r>
        <w:rPr>
          <w:rFonts w:ascii="Tahoma" w:hAnsi="Tahoma" w:cs="Tahoma"/>
          <w:color w:val="000000"/>
          <w:sz w:val="20"/>
          <w:szCs w:val="20"/>
        </w:rPr>
        <w:t xml:space="preserve">, статьями, направленными на </w:t>
      </w:r>
      <w:r>
        <w:rPr>
          <w:rStyle w:val="a6"/>
          <w:rFonts w:ascii="Tahoma" w:hAnsi="Tahoma" w:cs="Tahoma"/>
          <w:color w:val="000000"/>
          <w:sz w:val="20"/>
          <w:szCs w:val="20"/>
        </w:rPr>
        <w:t>разностороннее развитие ребенка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F10D22" w:rsidRDefault="00F10D22"/>
    <w:sectPr w:rsidR="00F10D22" w:rsidSect="00CC70BC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203"/>
    <w:rsid w:val="00544A54"/>
    <w:rsid w:val="00A53A56"/>
    <w:rsid w:val="00CC70BC"/>
    <w:rsid w:val="00D07203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203"/>
    <w:rPr>
      <w:b/>
      <w:bCs/>
    </w:rPr>
  </w:style>
  <w:style w:type="character" w:styleId="a5">
    <w:name w:val="Hyperlink"/>
    <w:basedOn w:val="a0"/>
    <w:uiPriority w:val="99"/>
    <w:semiHidden/>
    <w:unhideWhenUsed/>
    <w:rsid w:val="00D07203"/>
    <w:rPr>
      <w:color w:val="0000FF"/>
      <w:u w:val="single"/>
    </w:rPr>
  </w:style>
  <w:style w:type="character" w:styleId="a6">
    <w:name w:val="Emphasis"/>
    <w:basedOn w:val="a0"/>
    <w:uiPriority w:val="20"/>
    <w:qFormat/>
    <w:rsid w:val="00D0720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7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emoc.ru/game/game220.htm" TargetMode="External"/><Relationship Id="rId13" Type="http://schemas.openxmlformats.org/officeDocument/2006/relationships/hyperlink" Target="http://www.teremoc.ru/game/obuchalki_count_1_100.htm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teremoc.ru/game/game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www.teremoc.ru/game/obuchalki_reeding.htm" TargetMode="External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www.teremoc.ru/game/obuchalki_reeding.htm" TargetMode="External"/><Relationship Id="rId20" Type="http://schemas.openxmlformats.org/officeDocument/2006/relationships/hyperlink" Target="http://www.teremoc.ru/game/um_painting.htm" TargetMode="External"/><Relationship Id="rId29" Type="http://schemas.openxmlformats.org/officeDocument/2006/relationships/hyperlink" Target="http://www.teremoc.ru/game/raskraski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remoc.ru/game/obuchalki_bukvi.htm" TargetMode="External"/><Relationship Id="rId11" Type="http://schemas.openxmlformats.org/officeDocument/2006/relationships/hyperlink" Target="http://www.teremoc.ru/game/english.htm" TargetMode="External"/><Relationship Id="rId24" Type="http://schemas.openxmlformats.org/officeDocument/2006/relationships/hyperlink" Target="http://www.teremoc.ru/game/gamee_pazzle.htm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28" Type="http://schemas.openxmlformats.org/officeDocument/2006/relationships/hyperlink" Target="http://www.teremoc.ru/game/obuchalki.htm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teremoc.ru/game/um_painting.htm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teremoc.ru/game/game220.htm" TargetMode="External"/><Relationship Id="rId14" Type="http://schemas.openxmlformats.org/officeDocument/2006/relationships/hyperlink" Target="http://www.teremoc.ru/game/obuchalki_count_1_100.htm" TargetMode="External"/><Relationship Id="rId22" Type="http://schemas.openxmlformats.org/officeDocument/2006/relationships/hyperlink" Target="http://www.teremoc.ru/game/gamee_logika.htm" TargetMode="External"/><Relationship Id="rId27" Type="http://schemas.openxmlformats.org/officeDocument/2006/relationships/hyperlink" Target="http://www.teremoc.ru/game/obuchalki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2018-10-08T08:36:00Z</dcterms:created>
  <dcterms:modified xsi:type="dcterms:W3CDTF">2018-10-10T07:18:00Z</dcterms:modified>
</cp:coreProperties>
</file>