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9" w:rsidRPr="007E3779" w:rsidRDefault="00E41473" w:rsidP="007E3779">
      <w:pPr>
        <w:spacing w:after="0" w:line="348" w:lineRule="atLeast"/>
        <w:outlineLvl w:val="0"/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 xml:space="preserve">            </w:t>
      </w:r>
      <w:r w:rsidR="007E3779" w:rsidRPr="007E3779"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>«Единый де</w:t>
      </w:r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 xml:space="preserve">нь </w:t>
      </w:r>
      <w:proofErr w:type="spellStart"/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>световозвращателей</w:t>
      </w:r>
      <w:proofErr w:type="spellEnd"/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>»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>10.09.201</w:t>
      </w:r>
      <w:r w:rsidR="00E41473">
        <w:rPr>
          <w:rFonts w:ascii="Tahoma" w:eastAsia="Times New Roman" w:hAnsi="Tahoma" w:cs="Tahoma"/>
          <w:color w:val="5B5B5B"/>
          <w:lang w:eastAsia="ru-RU"/>
        </w:rPr>
        <w:t xml:space="preserve">9 года во всех образовательных учреждениях  прошел </w:t>
      </w:r>
      <w:r w:rsidRPr="007E3779">
        <w:rPr>
          <w:rFonts w:ascii="Tahoma" w:eastAsia="Times New Roman" w:hAnsi="Tahoma" w:cs="Tahoma"/>
          <w:color w:val="5B5B5B"/>
          <w:lang w:eastAsia="ru-RU"/>
        </w:rPr>
        <w:t xml:space="preserve">«Единый день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световозвращателей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>». 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> 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В </w:t>
      </w:r>
      <w:r w:rsidR="00E41473">
        <w:rPr>
          <w:rFonts w:ascii="Tahoma" w:eastAsia="Times New Roman" w:hAnsi="Tahoma" w:cs="Tahoma"/>
          <w:color w:val="5B5B5B"/>
          <w:lang w:eastAsia="ru-RU"/>
        </w:rPr>
        <w:t xml:space="preserve">МБДОУ №22 </w:t>
      </w:r>
      <w:r w:rsidRPr="007E3779">
        <w:rPr>
          <w:rFonts w:ascii="Tahoma" w:eastAsia="Times New Roman" w:hAnsi="Tahoma" w:cs="Tahoma"/>
          <w:color w:val="5B5B5B"/>
          <w:lang w:eastAsia="ru-RU"/>
        </w:rPr>
        <w:t xml:space="preserve"> проведены тематические профилактические беседы с просмотром видеоматериалов.  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>Напоминаем, что 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Более 90% наездов на пешеходов с тяжёлыми последствиями совершается в тёмное время суток (вечером или ночью)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Улучшение видимости пешехода — один из важнейших способов предотвращения дорожно-транспортных происшествий с их участием.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При применении пешеходом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световозвращающих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элементов риск попасть в ДТП снижается на 70%.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Если пешеход использует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световозвращающие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элементы, то водитель имеет возможность заметить его с большего расстояния и успеть среагировать.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Разместить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световозвращающие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элементы на одежде на высоте от 80 см до 1 метра от поверхности проезжей части.</w:t>
      </w:r>
    </w:p>
    <w:p w:rsidR="007E3779" w:rsidRPr="007E3779" w:rsidRDefault="007E3779" w:rsidP="007E3779">
      <w:pPr>
        <w:numPr>
          <w:ilvl w:val="0"/>
          <w:numId w:val="1"/>
        </w:numPr>
        <w:spacing w:after="0" w:line="348" w:lineRule="atLeast"/>
        <w:ind w:left="316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Лучше всего заметна прямая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световозвращающая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полоска длиной не менее 7 сантиметров, размещённая на одежде либо сумке. Лучше использовать одновременно несколько предметов со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световозвращающими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элементами различной формы и размеров. </w:t>
      </w:r>
    </w:p>
    <w:p w:rsidR="007E3779" w:rsidRPr="007E3779" w:rsidRDefault="007E3779" w:rsidP="007E3779">
      <w:pPr>
        <w:numPr>
          <w:ilvl w:val="0"/>
          <w:numId w:val="2"/>
        </w:numPr>
        <w:spacing w:after="0" w:line="348" w:lineRule="atLeast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Нашитые или прикрепляемые полоски и значки</w:t>
      </w:r>
    </w:p>
    <w:p w:rsidR="007E3779" w:rsidRPr="007E3779" w:rsidRDefault="007E3779" w:rsidP="007E3779">
      <w:pPr>
        <w:numPr>
          <w:ilvl w:val="0"/>
          <w:numId w:val="2"/>
        </w:numPr>
        <w:spacing w:after="0" w:line="348" w:lineRule="atLeast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Значки и брелоки, прикрепляемые к сумкам, рюкзакам</w:t>
      </w:r>
    </w:p>
    <w:p w:rsidR="007E3779" w:rsidRPr="007E3779" w:rsidRDefault="007E3779" w:rsidP="007E3779">
      <w:pPr>
        <w:numPr>
          <w:ilvl w:val="0"/>
          <w:numId w:val="2"/>
        </w:numPr>
        <w:spacing w:after="0" w:line="348" w:lineRule="atLeast"/>
        <w:jc w:val="both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Сигнальные жилеты со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световозвращающими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элементами</w:t>
      </w:r>
    </w:p>
    <w:p w:rsidR="007E3779" w:rsidRPr="007E3779" w:rsidRDefault="007E3779" w:rsidP="007E3779">
      <w:pPr>
        <w:spacing w:before="158" w:after="158" w:line="348" w:lineRule="atLeast"/>
        <w:outlineLvl w:val="2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7E3779">
        <w:rPr>
          <w:rFonts w:ascii="Arial" w:eastAsia="Times New Roman" w:hAnsi="Arial" w:cs="Arial"/>
          <w:color w:val="007AD0"/>
          <w:sz w:val="29"/>
          <w:szCs w:val="29"/>
          <w:lang w:eastAsia="ru-RU"/>
        </w:rPr>
        <w:t xml:space="preserve">Где нужно размещать </w:t>
      </w:r>
      <w:proofErr w:type="spellStart"/>
      <w:r w:rsidRPr="007E3779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световозвращающие</w:t>
      </w:r>
      <w:proofErr w:type="spellEnd"/>
      <w:r w:rsidRPr="007E3779">
        <w:rPr>
          <w:rFonts w:ascii="Arial" w:eastAsia="Times New Roman" w:hAnsi="Arial" w:cs="Arial"/>
          <w:color w:val="007AD0"/>
          <w:sz w:val="29"/>
          <w:szCs w:val="29"/>
          <w:lang w:eastAsia="ru-RU"/>
        </w:rPr>
        <w:t xml:space="preserve"> элементы?</w:t>
      </w:r>
    </w:p>
    <w:p w:rsidR="007E3779" w:rsidRPr="007E3779" w:rsidRDefault="007E3779" w:rsidP="007E3779">
      <w:pPr>
        <w:numPr>
          <w:ilvl w:val="0"/>
          <w:numId w:val="3"/>
        </w:numPr>
        <w:spacing w:after="0" w:line="348" w:lineRule="atLeast"/>
        <w:ind w:left="316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на верхней одежде, обуви, шапках;</w:t>
      </w:r>
    </w:p>
    <w:p w:rsidR="007E3779" w:rsidRPr="007E3779" w:rsidRDefault="007E3779" w:rsidP="007E3779">
      <w:pPr>
        <w:numPr>
          <w:ilvl w:val="0"/>
          <w:numId w:val="3"/>
        </w:numPr>
        <w:spacing w:after="0" w:line="348" w:lineRule="atLeast"/>
        <w:ind w:left="316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на рюкзаках, сумках, папках и других предметах;</w:t>
      </w:r>
    </w:p>
    <w:p w:rsidR="007E3779" w:rsidRPr="007E3779" w:rsidRDefault="007E3779" w:rsidP="007E3779">
      <w:pPr>
        <w:numPr>
          <w:ilvl w:val="0"/>
          <w:numId w:val="3"/>
        </w:numPr>
        <w:spacing w:after="0" w:line="348" w:lineRule="atLeast"/>
        <w:ind w:left="316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>на колясках, велосипедах, самокатах, роликах, санках и т.д.;</w:t>
      </w:r>
    </w:p>
    <w:p w:rsidR="007E3779" w:rsidRPr="007E3779" w:rsidRDefault="007E3779" w:rsidP="007E3779">
      <w:pPr>
        <w:numPr>
          <w:ilvl w:val="0"/>
          <w:numId w:val="3"/>
        </w:numPr>
        <w:spacing w:after="0" w:line="348" w:lineRule="atLeast"/>
        <w:ind w:left="316"/>
        <w:rPr>
          <w:rFonts w:ascii="Tahoma" w:eastAsia="Times New Roman" w:hAnsi="Tahoma" w:cs="Tahoma"/>
          <w:color w:val="555555"/>
          <w:lang w:eastAsia="ru-RU"/>
        </w:rPr>
      </w:pPr>
      <w:r w:rsidRPr="007E3779">
        <w:rPr>
          <w:rFonts w:ascii="Tahoma" w:eastAsia="Times New Roman" w:hAnsi="Tahoma" w:cs="Tahoma"/>
          <w:color w:val="555555"/>
          <w:lang w:eastAsia="ru-RU"/>
        </w:rPr>
        <w:t xml:space="preserve">на </w:t>
      </w:r>
      <w:proofErr w:type="spellStart"/>
      <w:r w:rsidRPr="007E3779">
        <w:rPr>
          <w:rFonts w:ascii="Tahoma" w:eastAsia="Times New Roman" w:hAnsi="Tahoma" w:cs="Tahoma"/>
          <w:color w:val="555555"/>
          <w:lang w:eastAsia="ru-RU"/>
        </w:rPr>
        <w:t>велошлеме</w:t>
      </w:r>
      <w:proofErr w:type="spellEnd"/>
      <w:r w:rsidRPr="007E3779">
        <w:rPr>
          <w:rFonts w:ascii="Tahoma" w:eastAsia="Times New Roman" w:hAnsi="Tahoma" w:cs="Tahoma"/>
          <w:color w:val="555555"/>
          <w:lang w:eastAsia="ru-RU"/>
        </w:rPr>
        <w:t xml:space="preserve"> и специальной защитной амуниции велосипедиста и роллера.</w:t>
      </w:r>
    </w:p>
    <w:p w:rsidR="007E3779" w:rsidRPr="007E3779" w:rsidRDefault="007E3779" w:rsidP="007E3779">
      <w:pPr>
        <w:spacing w:before="158" w:after="158" w:line="348" w:lineRule="atLeast"/>
        <w:outlineLvl w:val="2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7E3779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Что должен знать родитель?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Приобретая одежду ребёнку, нужно обратить внимание на наличие на ней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световозвращателей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>.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Световозвращающие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элементы у ребёнка ростом до 140 см можно размещать на рюкзаке, верхней части рукавов одежды, головном уборе.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Чем больше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световозвращающих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элементов на одежде ребёнка, тем он заметнее для водителя транспортного средства в темное время суток.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В тёмное время суток и в условиях недостаточной видимости пешеходам рекомендуется, а вне населённых пунктов пешеходы обязаны иметь при себе предметы со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lastRenderedPageBreak/>
        <w:t>световозвращающими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элементами и обеспечивать видимость этих предметов водителями транспортных средств (п. 4.1 ПДД РФ, вступил в силу 01.07.2015).</w:t>
      </w:r>
    </w:p>
    <w:p w:rsidR="007E3779" w:rsidRPr="007E3779" w:rsidRDefault="007E3779" w:rsidP="007E3779">
      <w:pPr>
        <w:spacing w:before="158" w:after="158" w:line="348" w:lineRule="atLeast"/>
        <w:jc w:val="both"/>
        <w:outlineLvl w:val="2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7E3779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Что должен знать ребёнок?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Световозвращающие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элементы — это красиво, модно и ярко!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Наличие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световозвращающих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элементов не даёт преимущества в движении! Обязательно нужно убедиться, что водитель действительно тебя увидел!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Световозвращающие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элементы нужно размещать на одежде, рюкзаках, колясках, личных вещах, велосипедах, роликах и других предметах.</w:t>
      </w:r>
    </w:p>
    <w:p w:rsidR="007E3779" w:rsidRPr="007E3779" w:rsidRDefault="007E3779" w:rsidP="007E3779">
      <w:pPr>
        <w:spacing w:after="0" w:line="348" w:lineRule="atLeast"/>
        <w:jc w:val="both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 xml:space="preserve">Можно использовать различные виды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световозвращающих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 элементов: значки, браслеты, наклейки, брелоки, ленты,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термоаппликации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 xml:space="preserve">, </w:t>
      </w:r>
      <w:proofErr w:type="spellStart"/>
      <w:r w:rsidRPr="007E3779">
        <w:rPr>
          <w:rFonts w:ascii="Tahoma" w:eastAsia="Times New Roman" w:hAnsi="Tahoma" w:cs="Tahoma"/>
          <w:color w:val="5B5B5B"/>
          <w:lang w:eastAsia="ru-RU"/>
        </w:rPr>
        <w:t>катафоты</w:t>
      </w:r>
      <w:proofErr w:type="spellEnd"/>
      <w:r w:rsidRPr="007E3779">
        <w:rPr>
          <w:rFonts w:ascii="Tahoma" w:eastAsia="Times New Roman" w:hAnsi="Tahoma" w:cs="Tahoma"/>
          <w:color w:val="5B5B5B"/>
          <w:lang w:eastAsia="ru-RU"/>
        </w:rPr>
        <w:t>, нарукавники и т.п.</w:t>
      </w:r>
    </w:p>
    <w:p w:rsidR="007E3779" w:rsidRPr="007E3779" w:rsidRDefault="007E3779" w:rsidP="007E3779">
      <w:pPr>
        <w:spacing w:before="158" w:after="158" w:line="348" w:lineRule="atLeast"/>
        <w:jc w:val="both"/>
        <w:outlineLvl w:val="2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</w:p>
    <w:p w:rsidR="007E3779" w:rsidRPr="007E3779" w:rsidRDefault="007E3779" w:rsidP="00E41473">
      <w:pPr>
        <w:spacing w:after="0" w:line="348" w:lineRule="atLeast"/>
        <w:rPr>
          <w:rFonts w:ascii="Tahoma" w:eastAsia="Times New Roman" w:hAnsi="Tahoma" w:cs="Tahoma"/>
          <w:color w:val="5B5B5B"/>
          <w:lang w:eastAsia="ru-RU"/>
        </w:rPr>
      </w:pPr>
    </w:p>
    <w:p w:rsidR="007E3779" w:rsidRPr="007E3779" w:rsidRDefault="007E3779" w:rsidP="007E3779">
      <w:pPr>
        <w:spacing w:after="0" w:line="348" w:lineRule="atLeast"/>
        <w:jc w:val="center"/>
        <w:rPr>
          <w:rFonts w:ascii="Tahoma" w:eastAsia="Times New Roman" w:hAnsi="Tahoma" w:cs="Tahoma"/>
          <w:color w:val="5B5B5B"/>
          <w:lang w:eastAsia="ru-RU"/>
        </w:rPr>
      </w:pPr>
      <w:r w:rsidRPr="007E3779">
        <w:rPr>
          <w:rFonts w:ascii="Tahoma" w:eastAsia="Times New Roman" w:hAnsi="Tahoma" w:cs="Tahoma"/>
          <w:color w:val="5B5B5B"/>
          <w:lang w:eastAsia="ru-RU"/>
        </w:rPr>
        <w:t> </w:t>
      </w:r>
    </w:p>
    <w:p w:rsidR="00397D89" w:rsidRDefault="00397D89" w:rsidP="00397D89"/>
    <w:p w:rsidR="00397D89" w:rsidRPr="00397D89" w:rsidRDefault="00397D89" w:rsidP="00E41473">
      <w:pPr>
        <w:pStyle w:val="1"/>
        <w:shd w:val="clear" w:color="auto" w:fill="FFFFFF"/>
        <w:spacing w:before="0" w:beforeAutospacing="0" w:after="0" w:afterAutospacing="0" w:line="380" w:lineRule="atLeast"/>
        <w:rPr>
          <w:rFonts w:ascii="Tahoma" w:hAnsi="Tahoma" w:cs="Tahoma"/>
          <w:color w:val="555555"/>
        </w:rPr>
      </w:pPr>
      <w:r>
        <w:tab/>
      </w:r>
    </w:p>
    <w:p w:rsidR="006B107F" w:rsidRPr="00397D89" w:rsidRDefault="00E41473" w:rsidP="00397D89">
      <w:pPr>
        <w:tabs>
          <w:tab w:val="left" w:pos="949"/>
        </w:tabs>
      </w:pPr>
    </w:p>
    <w:sectPr w:rsidR="006B107F" w:rsidRPr="00397D89" w:rsidSect="0073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C43"/>
    <w:multiLevelType w:val="multilevel"/>
    <w:tmpl w:val="C5B2F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414BA"/>
    <w:multiLevelType w:val="multilevel"/>
    <w:tmpl w:val="C43A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3C5E"/>
    <w:multiLevelType w:val="multilevel"/>
    <w:tmpl w:val="09BA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3779"/>
    <w:rsid w:val="00163D39"/>
    <w:rsid w:val="00397D89"/>
    <w:rsid w:val="00733B25"/>
    <w:rsid w:val="007E3779"/>
    <w:rsid w:val="00913319"/>
    <w:rsid w:val="00A82884"/>
    <w:rsid w:val="00E41473"/>
    <w:rsid w:val="00FA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25"/>
  </w:style>
  <w:style w:type="paragraph" w:styleId="1">
    <w:name w:val="heading 1"/>
    <w:basedOn w:val="a"/>
    <w:link w:val="10"/>
    <w:uiPriority w:val="9"/>
    <w:qFormat/>
    <w:rsid w:val="007E3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779"/>
    <w:rPr>
      <w:color w:val="0000FF"/>
      <w:u w:val="single"/>
    </w:rPr>
  </w:style>
  <w:style w:type="character" w:customStyle="1" w:styleId="11">
    <w:name w:val="Название объекта1"/>
    <w:basedOn w:val="a0"/>
    <w:rsid w:val="007E3779"/>
  </w:style>
  <w:style w:type="character" w:customStyle="1" w:styleId="view-counts">
    <w:name w:val="view-counts"/>
    <w:basedOn w:val="a0"/>
    <w:rsid w:val="007E3779"/>
  </w:style>
  <w:style w:type="paragraph" w:styleId="a5">
    <w:name w:val="Balloon Text"/>
    <w:basedOn w:val="a"/>
    <w:link w:val="a6"/>
    <w:uiPriority w:val="99"/>
    <w:semiHidden/>
    <w:unhideWhenUsed/>
    <w:rsid w:val="007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96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32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08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2019-09-26T03:03:00Z</dcterms:created>
  <dcterms:modified xsi:type="dcterms:W3CDTF">2019-09-26T07:49:00Z</dcterms:modified>
</cp:coreProperties>
</file>