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66" w:rsidRDefault="00541966" w:rsidP="00541966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541966" w:rsidRDefault="00541966" w:rsidP="00541966">
      <w:pPr>
        <w:pStyle w:val="ConsPlusTitle"/>
        <w:jc w:val="both"/>
      </w:pPr>
    </w:p>
    <w:p w:rsidR="00541966" w:rsidRDefault="00541966" w:rsidP="00541966">
      <w:pPr>
        <w:pStyle w:val="ConsPlusTitle"/>
        <w:jc w:val="center"/>
      </w:pPr>
      <w:r>
        <w:t>ПИСЬМО</w:t>
      </w:r>
    </w:p>
    <w:p w:rsidR="00541966" w:rsidRDefault="00541966" w:rsidP="00541966">
      <w:pPr>
        <w:pStyle w:val="ConsPlusTitle"/>
        <w:jc w:val="center"/>
      </w:pPr>
      <w:r>
        <w:t>от 7 апреля 2017 г. N 15-2/10/2-2343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 xml:space="preserve">Министерство здравоохранения Российской Федерации направляет клинические </w:t>
      </w:r>
      <w:hyperlink w:anchor="Par36" w:tooltip="КЛИНИЧЕСКИЕ РЕКОМЕНДАЦИИ" w:history="1">
        <w:r>
          <w:rPr>
            <w:color w:val="0000FF"/>
          </w:rPr>
          <w:t>рекомендации</w:t>
        </w:r>
      </w:hyperlink>
      <w:r>
        <w:t xml:space="preserve"> "Выявление и диагностика туберкулеза у детей, поступающих и обучающихся в образовательных организациях", разработанные в соответствии со </w:t>
      </w:r>
      <w:hyperlink r:id="rId4" w:history="1">
        <w:r>
          <w:rPr>
            <w:color w:val="0000FF"/>
          </w:rPr>
          <w:t>статьей 76</w:t>
        </w:r>
      </w:hyperlink>
      <w:r>
        <w:t xml:space="preserve"> Федерального закона от 21.11.2011 N 323-ФЗ "Об основах охраны здоровья граждан в Российской Федерации", для использования в работе руководителями органов исполнительной власти субъектов Российской Федерации в сфере здравоохранения при подготовке нормативных правовых актов, руководителями медицинских организаций, в том числе противотуберкулезных, при организации медицинской помощи, а также для использования в учебном процессе.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</w:pPr>
      <w:r>
        <w:t>С.А.КРАЕВОЙ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0"/>
      </w:pPr>
      <w:r>
        <w:t>Приложение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</w:pPr>
      <w:r>
        <w:t>Утверждаю</w:t>
      </w:r>
    </w:p>
    <w:p w:rsidR="00541966" w:rsidRDefault="00541966" w:rsidP="00541966">
      <w:pPr>
        <w:pStyle w:val="ConsPlusNormal"/>
        <w:jc w:val="right"/>
      </w:pPr>
      <w:r>
        <w:t>Президент</w:t>
      </w:r>
    </w:p>
    <w:p w:rsidR="00541966" w:rsidRDefault="00541966" w:rsidP="00541966">
      <w:pPr>
        <w:pStyle w:val="ConsPlusNormal"/>
        <w:jc w:val="right"/>
      </w:pPr>
      <w:r>
        <w:t>Российского общества фтизиатров</w:t>
      </w:r>
    </w:p>
    <w:p w:rsidR="00541966" w:rsidRDefault="00541966" w:rsidP="00541966">
      <w:pPr>
        <w:pStyle w:val="ConsPlusNormal"/>
        <w:jc w:val="right"/>
      </w:pPr>
      <w:r>
        <w:t>д.м.н. профессор</w:t>
      </w:r>
    </w:p>
    <w:p w:rsidR="00541966" w:rsidRDefault="00541966" w:rsidP="00541966">
      <w:pPr>
        <w:pStyle w:val="ConsPlusNormal"/>
        <w:jc w:val="right"/>
      </w:pPr>
      <w:r>
        <w:t>И.А.ВАСИЛЬЕВА</w:t>
      </w:r>
    </w:p>
    <w:p w:rsidR="00541966" w:rsidRDefault="00541966" w:rsidP="00541966">
      <w:pPr>
        <w:pStyle w:val="ConsPlusNormal"/>
        <w:jc w:val="right"/>
      </w:pPr>
      <w:r>
        <w:t>7 марта 2017 г.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</w:pPr>
      <w:r>
        <w:t>Согласовано</w:t>
      </w:r>
    </w:p>
    <w:p w:rsidR="00541966" w:rsidRDefault="00541966" w:rsidP="00541966">
      <w:pPr>
        <w:pStyle w:val="ConsPlusNormal"/>
        <w:jc w:val="right"/>
      </w:pPr>
      <w:r>
        <w:t>Главный внештатный детский</w:t>
      </w:r>
    </w:p>
    <w:p w:rsidR="00541966" w:rsidRDefault="00541966" w:rsidP="00541966">
      <w:pPr>
        <w:pStyle w:val="ConsPlusNormal"/>
        <w:jc w:val="right"/>
      </w:pPr>
      <w:r>
        <w:t>специалист фтизиатр</w:t>
      </w:r>
    </w:p>
    <w:p w:rsidR="00541966" w:rsidRDefault="00541966" w:rsidP="00541966">
      <w:pPr>
        <w:pStyle w:val="ConsPlusNormal"/>
        <w:jc w:val="right"/>
      </w:pPr>
      <w:r>
        <w:t>Министерства здравоохранения</w:t>
      </w:r>
    </w:p>
    <w:p w:rsidR="00541966" w:rsidRDefault="00541966" w:rsidP="00541966">
      <w:pPr>
        <w:pStyle w:val="ConsPlusNormal"/>
        <w:jc w:val="right"/>
      </w:pPr>
      <w:r>
        <w:t>Российской Федерации</w:t>
      </w:r>
    </w:p>
    <w:p w:rsidR="00541966" w:rsidRDefault="00541966" w:rsidP="00541966">
      <w:pPr>
        <w:pStyle w:val="ConsPlusNormal"/>
        <w:jc w:val="right"/>
      </w:pPr>
      <w:r>
        <w:t>д.м.н., профессор</w:t>
      </w:r>
    </w:p>
    <w:p w:rsidR="00541966" w:rsidRDefault="00541966" w:rsidP="00541966">
      <w:pPr>
        <w:pStyle w:val="ConsPlusNormal"/>
        <w:jc w:val="right"/>
      </w:pPr>
      <w:r>
        <w:t>В.А.АКСЕНОВА</w:t>
      </w:r>
    </w:p>
    <w:p w:rsidR="00541966" w:rsidRDefault="00541966" w:rsidP="00541966">
      <w:pPr>
        <w:pStyle w:val="ConsPlusNormal"/>
        <w:jc w:val="right"/>
      </w:pPr>
      <w:r>
        <w:t>7 марта 2017 г.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ВЫЯВЛЕНИЕ И ДИАГНОСТИКА</w:t>
      </w:r>
    </w:p>
    <w:p w:rsidR="00541966" w:rsidRDefault="00541966" w:rsidP="00541966">
      <w:pPr>
        <w:pStyle w:val="ConsPlusTitle"/>
        <w:jc w:val="center"/>
      </w:pPr>
      <w:r>
        <w:t>ТУБЕРКУЛЕЗА У ДЕТЕЙ, ПОСТУПАЮЩИХ И ОБУЧАЮЩИХСЯ</w:t>
      </w:r>
    </w:p>
    <w:p w:rsidR="00541966" w:rsidRDefault="00541966" w:rsidP="00541966">
      <w:pPr>
        <w:pStyle w:val="ConsPlusTitle"/>
        <w:jc w:val="center"/>
      </w:pPr>
      <w:r>
        <w:t>В ОБРАЗОВАТЕЛЬНЫХ ОРГАНИЗАЦИЯХ</w:t>
      </w:r>
    </w:p>
    <w:p w:rsidR="00541966" w:rsidRDefault="00541966" w:rsidP="00541966">
      <w:pPr>
        <w:pStyle w:val="ConsPlusTitle"/>
        <w:jc w:val="both"/>
      </w:pPr>
    </w:p>
    <w:p w:rsidR="00541966" w:rsidRDefault="00541966" w:rsidP="00541966">
      <w:pPr>
        <w:pStyle w:val="ConsPlusTitle"/>
        <w:jc w:val="center"/>
      </w:pPr>
      <w:bookmarkStart w:id="0" w:name="Par36"/>
      <w:bookmarkEnd w:id="0"/>
      <w:r>
        <w:t>КЛИНИЧЕСКИЕ РЕКОМЕНДАЦИИ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1"/>
      </w:pPr>
      <w:r>
        <w:t>Авторы-составители: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Аксенова В.А. - доктор медицинских наук, профессор, главный внештатный детский специалист фтизиатр Министерства здравоохранения Российской Федерации, заведующая отделом туберкулеза у детей и подростков НИИ фтизиопульмонологии ФГБОУ ВО Первый МГМУ им. И.М. Сеченова, г. Москва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Клевно Н.И. - доктор медицинских наук, главный внештатный детский специалист фтизиатр Центрально Федерального округа, ведущий научный сотрудник отдела туберкулеза у детей и подростков НИИ фтизиопульмонологии ФГБОУ ВО Первый МГМУ им. И.М. Сеченова, г. Москва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Барышникова Л.А. - доктор медицинских наук, главный внештатный детский специалист фтизиатр приволжского Федерального округа, заместитель главного врача по медицинской части ГБУЗ "Самарский областной клинический противотуберкулезный диспансер им. Н.В. Постникова".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Ключевые слова:</w:t>
      </w:r>
    </w:p>
    <w:p w:rsidR="00541966" w:rsidRDefault="00541966" w:rsidP="00541966">
      <w:pPr>
        <w:pStyle w:val="ConsPlusNormal"/>
        <w:ind w:firstLine="540"/>
        <w:jc w:val="both"/>
      </w:pPr>
      <w:r>
        <w:t>туберкулез, органы дыхания, дети, латентная туберкулезная инфекция, диагностика, профилактика, диспансерное наблюдение, образовательные учреждения.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1"/>
      </w:pPr>
      <w:r>
        <w:t>Список сокращений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АЛТ - аланинаминотрансфераза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АСТ - аспартатаминотрансфераза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АТР - аллерген туберкулезный рекомбинантный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ВГЛУ - внутригрудные лимфатические узлы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ВОЗ - всемирная организация здравоохранения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ДМИ - дополнительные методы исследования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КТ - компьютерная томография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МКБ 10 - международная </w:t>
      </w:r>
      <w:hyperlink r:id="rId5" w:history="1">
        <w:r>
          <w:rPr>
            <w:color w:val="0000FF"/>
          </w:rPr>
          <w:t>классификация</w:t>
        </w:r>
      </w:hyperlink>
      <w:r>
        <w:t xml:space="preserve"> болезней 10 пересмотра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МБТ - микобактерии туберкулеза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МБТК - микобактерий туберкулезных комплекс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МРТ - магниторезонансная томография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ППД-Л - очищенный туберкулин Линниковой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ПВА - поствакцинальная аллергия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ПТК - первичный туберкулезный комплекс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ГЧЗТ - гиперчувствительность замедленного типа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ПЦР - полимеразная цепная реакция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ПМПС - первичная медико-санитарная помощь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РППТИ - ранний период первичной туберкулезной инфекции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ТБ - туберкулез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ТВГЛУ - туберкулез внутригрудных лимфатических узлов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ТЕ - туберкулиновая единица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T-SPOT.TB - иммунологический тест на туберкулезную инфекцию, основанный на высвобождении Т-лимфоцитами гамма-интерферона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ХТ - химиотерапия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1"/>
      </w:pPr>
      <w:r>
        <w:t>При разработке клинических рекомендаций</w:t>
      </w:r>
    </w:p>
    <w:p w:rsidR="00541966" w:rsidRDefault="00541966" w:rsidP="00541966">
      <w:pPr>
        <w:pStyle w:val="ConsPlusTitle"/>
        <w:jc w:val="center"/>
      </w:pPr>
      <w:r>
        <w:t>использовались материалы: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 xml:space="preserve">Клинические рекомендации "Латентная туберкулезная инфекция (ЛТИ) у детей"; Клинические рекомендации "Туберкулез органов дыхания у детей", Санитарно-эпидемиологические правила </w:t>
      </w:r>
      <w:hyperlink r:id="rId6" w:history="1">
        <w:r>
          <w:rPr>
            <w:color w:val="0000FF"/>
          </w:rPr>
          <w:t>СП 3.1.2.3114-13</w:t>
        </w:r>
      </w:hyperlink>
      <w:r>
        <w:t xml:space="preserve"> "Профилактика туберкулеза" (утв. постановлением Главного государственного санитарного врача РФ от 22 октября 2013 г. N 60);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Минздрава России от 29 декабря 2014 г. N 951 "Об утверждении методических рекомендаций по совершенствованию диагностики и лечения туберкулеза органов дыхания";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Минздравсоцразвития России N 855 от 29 октября 2009 г. "О внесении изменения в приложение N 4 к приказу Минздрава России от 21 марта 2003 г. N 109", (Приложение N 2 к Инструкции по применению туберкулиновых проб (</w:t>
      </w:r>
      <w:hyperlink r:id="rId9" w:history="1">
        <w:r>
          <w:rPr>
            <w:color w:val="0000FF"/>
          </w:rPr>
          <w:t>приложение N 4</w:t>
        </w:r>
      </w:hyperlink>
      <w:r>
        <w:t xml:space="preserve"> к приказу Минздрава России от 21 марта 2003 г. N 109 "О совершенствовании противотуберкулезных мероприятий в Российской Федерации"; Guidelines on the management of latent tuberculosis (WHO/HTM/TB/2015.01)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1"/>
      </w:pPr>
      <w:r>
        <w:t>Ссылки на соответствующие законы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 xml:space="preserve">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21 ноября 2011 года N 323-ФЗ "Об основах охраны здоровья граждан в Российской Федерации",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18 июня 2001 г. N 77-ФЗ "О </w:t>
      </w:r>
      <w:r>
        <w:lastRenderedPageBreak/>
        <w:t xml:space="preserve">предупреждении распространения туберкулеза в Российской Федерации". </w:t>
      </w:r>
      <w:hyperlink r:id="rId14" w:history="1">
        <w:r>
          <w:rPr>
            <w:color w:val="0000FF"/>
          </w:rPr>
          <w:t>Порядок</w:t>
        </w:r>
      </w:hyperlink>
      <w:r>
        <w:t xml:space="preserve"> и сроки проведения профилактических медицинских осмотров населения (граждан Российской Федерации, иностранных граждан и лиц без гражданства) в целях выявления туберкулеза определяет Постановление Правительства Российской Федерации от 25 декабря 2001 г. N 892 "О реализации Федерального закона "О предупреждении распространения туберкулеза в Российской Федерации".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Профилактические медицинские осмотры населения направлены на своевременное выявление туберкулеза и проводятся в массовом, групповом (по эпидемическим показаниям) и индивидуальном </w:t>
      </w:r>
      <w:hyperlink r:id="rId15" w:history="1">
        <w:r>
          <w:rPr>
            <w:color w:val="0000FF"/>
          </w:rPr>
          <w:t>порядке</w:t>
        </w:r>
      </w:hyperlink>
      <w:r>
        <w:t xml:space="preserve"> в лечебно-профилактических учреждениях по месту жительства, работы, службы, учебы.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1"/>
      </w:pPr>
      <w:r>
        <w:t>Термины и определения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Латентная туберкулезная инфекция (ЛТИ) - состояние стойкого иммунного ответа на антигены микобактерий туберкулеза (Mycobacterium tuberculosis) при отсутствии клинических проявлений активной формы туберкулеза. Однако присутствующие в организме МБТ способны реактивироваться и вызвать заболевание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Локальный туберкулез - состояние организма с наличием клинических и рентгенологических проявлений поражения органов и систем, вызванного МБТ.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Иммунодиагностика - совокупность диагностических тестов, позволяющих обнаружить реакцию иммунной системы на наличие микобактерий туберкулеза (МБТ) в организме человека.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1. Эпидемиология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1.1. Определение заболевания:</w:t>
      </w:r>
    </w:p>
    <w:p w:rsidR="00541966" w:rsidRDefault="00541966" w:rsidP="00541966">
      <w:pPr>
        <w:pStyle w:val="ConsPlusNormal"/>
        <w:ind w:firstLine="540"/>
        <w:jc w:val="both"/>
      </w:pPr>
      <w:r>
        <w:t>Туберкулез - это инфекционное, специфическое, хроническое заболевание, вызываемое микобактериями туберкулеза (Mycobacterium tuberculosis complex).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Естественный резервуар туберкулезной микобактерии - человек, домашние и дикие животные, птицы. Основным механизмом передачи инфекции является аэрогенный (воздушно-капельный). Однако возможны другие пути заражения: контактный, алиментарный, наиболее редко вертикальный (от матери к ребенку).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Туберкулез у детей наиболее часто развивается при первичном заражении микобактериями туберкулеза (МБТ). Особое значение при заражении МБТ детей имеет прямой длительный контакт с больными туберкулезом родственниками (родители, бабушки, дедушки, тети, дяди и т.д.). [</w:t>
      </w:r>
      <w:hyperlink w:anchor="Par479" w:tooltip="1. Янченко Е.Н., Греймер М.С. Туберкулез у детей и подростков. Руководство для врачей. СПб; Гиппократ; 1999; с. 87 - 97." w:history="1">
        <w:r>
          <w:rPr>
            <w:color w:val="0000FF"/>
          </w:rPr>
          <w:t>1</w:t>
        </w:r>
      </w:hyperlink>
      <w:r>
        <w:t xml:space="preserve">, </w:t>
      </w:r>
      <w:hyperlink w:anchor="Par480" w:tooltip="2. Всемирная организация здравоохранения. Руководство по ведению пациентов с латентной туберкулезной инфекцией. Женева; 2015." w:history="1">
        <w:r>
          <w:rPr>
            <w:color w:val="0000FF"/>
          </w:rPr>
          <w:t>2</w:t>
        </w:r>
      </w:hyperlink>
      <w:r>
        <w:t xml:space="preserve">, </w:t>
      </w:r>
      <w:hyperlink w:anchor="Par481" w:tooltip="3. Nuermberger E., Bishai W.R., Grosset J.H. Latent tuberculosis infection.//Seminars in Resp. and Critic.; Care Med.; 2004; Vol. 25, N 3; P. 317 - 336." w:history="1">
        <w:r>
          <w:rPr>
            <w:color w:val="0000FF"/>
          </w:rPr>
          <w:t>3,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Варианты развития ситуации после проникновения возбудителя туберкулеза в организм человека следующие: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полная элиминация (удаление) МБТ из организма;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развитие первичного туберкулеза (при быстром росте и размножении МБТ)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инфицирование или "латентная инфекция" (при персистенции МБТ, находящихся в покоящемся или "дормантном" состоянии), которое может либо сохраняться таковым всю жизнь, либо перейти в клинически манифестированное заболевание (при интенсивном размножении МБТ, малоэффективном иммунитете и т.д.).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 момента внедрения микобактерий в организм в течение первого года заболевание развивается у 5% инфицированных людей, в течение всей оставшейся жизни туберкулез развивается еще у 5%, т.е. пожизненный риск заболевания туберкулезом среди инфицированных составляет 10%. Наличие различных факторов (таблица 1) может способствовать повышению риска развития локального туберкулеза. Так, при наличии ВИЧ-инфекции ежегодный риск заболевания туберкулезом на фоне ЛТИ составляет 10%, а пожизненный риск - 50%.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3"/>
      </w:pPr>
      <w:r>
        <w:t>Таблица 1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Факторы риска заболевания туберкулезом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8447"/>
      </w:tblGrid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N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Факторы риска заболевания туберкулезом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outlineLvl w:val="4"/>
            </w:pPr>
            <w:r w:rsidRPr="00437502">
              <w:lastRenderedPageBreak/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Эпидемиологический (специфический)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1.1.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Контакт с больными туберкулезом людьми: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тесный семейный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тесный квартирный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производственный (на работе, в школе)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случайный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1.2.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Контакт с больными туберкулезом животными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outlineLvl w:val="4"/>
            </w:pPr>
            <w:r w:rsidRPr="00437502"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Медико-биологический (специфический)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2.1.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Отсутствие вакцинации против туберкулеза (БЦЖ, БЦЖ-М)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outlineLvl w:val="4"/>
            </w:pPr>
            <w:r w:rsidRPr="00437502"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Медико-биологический (неспецифический)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3.1.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Сопутствующие хронические заболевания: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инфекции мочевыводящих путей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хронический бронхит, хронические гнойно-воспалительные заболевания органов дыхания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сахарный диабет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анемии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психоневрологическая патология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заболевания, требующие длительной цитостатической, иммуносупрессивной (в том числе генно-инженерными биологическими препаратами) терапии (более одного месяца)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3.2.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Иммунодефициты первичные и вторичные, ВИЧ-инфекция</w:t>
            </w:r>
          </w:p>
        </w:tc>
      </w:tr>
      <w:tr w:rsidR="00541966" w:rsidRPr="00437502" w:rsidTr="003558DE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both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Часто болеющие дети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outlineLvl w:val="4"/>
            </w:pPr>
            <w:r w:rsidRPr="00437502"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Возрастно-половой (неспецифический)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4.1.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Младший возраст (от 0 до 3 лет)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4.2.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Предпубертатный и подростковый возраст (от 13 до 17 лет)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outlineLvl w:val="4"/>
            </w:pPr>
            <w:r w:rsidRPr="00437502"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Социальный (неспецифический)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5.1.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- алкоголизм родителей, наркомания у родителей</w:t>
            </w:r>
          </w:p>
          <w:p w:rsidR="00541966" w:rsidRPr="00437502" w:rsidRDefault="00541966" w:rsidP="003558DE">
            <w:pPr>
              <w:pStyle w:val="ConsPlusNormal"/>
            </w:pPr>
            <w:r w:rsidRPr="00437502">
              <w:t>- пребывание родителей в местах лишения свободы, безработица родителей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5.2.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- беспризорность детей и подростков, попадание детей в детские приюты, детские дома, социальные центры и т.д., лишение родителей родительских прав</w:t>
            </w:r>
          </w:p>
        </w:tc>
      </w:tr>
      <w:tr w:rsidR="00541966" w:rsidRPr="00437502" w:rsidTr="003558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5.3.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- мигранты, беженцы и др.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Туберкулез (ТБ) является одной из наиболее широко распространенных в мире инфекций. По данным Всемирной организации здравоохранения (ВОЗ) треть населения земного шара инфицировано микобактериями туберкулеза. Ежегодно заболевают туберкулезом около 9 млн. человек, умирают от туберкулеза 1,5 - 2 млн. человек.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ТБ является одной из трех основных причин смерти женщин в возрасте от 15 до 44 лет. В 2014 году примерно 1 000 000 детей заболели туберкулезом, 140 000 детей умерли от туберкулеза. </w:t>
      </w:r>
      <w:hyperlink w:anchor="Par482" w:tooltip="4. Отраслевые и экономические показатели противотуберкулезной работы в 2014 - 15 гг. Аналитический обзор основных показателей и статистические материалы. Москва, 2016. - 92 с." w:history="1">
        <w:r>
          <w:rPr>
            <w:color w:val="0000FF"/>
          </w:rPr>
          <w:t>[4]</w:t>
        </w:r>
      </w:hyperlink>
      <w:r>
        <w:t>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В Российской Федерации доля детей составляет около 5,0% от числа всех заболевших туберкулезом </w:t>
      </w:r>
      <w:hyperlink w:anchor="Par482" w:tooltip="4. Отраслевые и экономические показатели противотуберкулезной работы в 2014 - 15 гг. Аналитический обзор основных показателей и статистические материалы. Москва, 2016. - 92 с." w:history="1">
        <w:r>
          <w:rPr>
            <w:color w:val="0000FF"/>
          </w:rPr>
          <w:t>[4]</w:t>
        </w:r>
      </w:hyperlink>
      <w:r>
        <w:t>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 xml:space="preserve">1.2. Кодирование по </w:t>
      </w:r>
      <w:hyperlink r:id="rId16" w:history="1">
        <w:r>
          <w:rPr>
            <w:color w:val="0000FF"/>
          </w:rPr>
          <w:t>МКБ-10</w:t>
        </w:r>
      </w:hyperlink>
    </w:p>
    <w:p w:rsidR="00541966" w:rsidRDefault="00541966" w:rsidP="00541966">
      <w:pPr>
        <w:pStyle w:val="ConsPlusNormal"/>
        <w:ind w:firstLine="540"/>
        <w:jc w:val="both"/>
      </w:pPr>
      <w:r>
        <w:t>Результаты туберкулинодиагностики туберкулеза R00 - R99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R 76.1 Анормальные реакции на введение туберкулина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R 76.1.1 - подгруппа А - "вираж" (первичное инфицирование)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R 76.1.2 - подгруппа Б - гиперергическая реакция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R 76.1.3 - подгруппа В - нарастание размера туберкулиновой реакции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Туберкулез органов дыхания - А15 - А16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1.3. Классификация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- Латентная туберкулезная инфекция</w:t>
      </w:r>
    </w:p>
    <w:p w:rsidR="00541966" w:rsidRDefault="00541966" w:rsidP="00541966">
      <w:pPr>
        <w:pStyle w:val="ConsPlusNormal"/>
        <w:ind w:firstLine="540"/>
        <w:jc w:val="both"/>
      </w:pPr>
      <w:r>
        <w:t>В развитии туберкулезной инфекции принято выделять: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ранний период первичной туберкулезной инфекции (РППТИ) - "Вираж" туберкулиновых реакций - конверсия отрицательных реакций на внутрикожное введение туберкулина в положительную, не связанную с вакцинацией против туберкулеза, или нарастание реакции на фоне поствакцинальной аллергии (ПВА) в течение года на 6 мм и более.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инфицирование МБТ (когда туберкулиновая проба положительная более 1 года с момента "виража".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- Туберкулез</w:t>
      </w:r>
    </w:p>
    <w:p w:rsidR="00541966" w:rsidRDefault="00541966" w:rsidP="00541966">
      <w:pPr>
        <w:pStyle w:val="ConsPlusNormal"/>
        <w:ind w:firstLine="540"/>
        <w:jc w:val="both"/>
      </w:pPr>
      <w:r>
        <w:t>В основу классификации туберкулеза, используемой в Российской Федерации, положены несколько принципов. Это клинико-рентгенологические и патоморфологические особенности туберкулезного процесса (в том числе локализация и распространенность), его течение (фазы) и наличие бактериовыделения.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Современная отечественная классификация туберкулеза принята на VII Российском съезде фтизиатров и закреплена приказом МЗ РФ от 20 марта 2003 г. N 109: "О совершенствовании противотуберкулезных мероприятий в Российской Федерации". Классификация состоит из четырех основных разделов: клинические формы туберкулеза, характеристика туберкулезного процесса, осложнения туберкулеза, остаточные изменения после излеченного туберкулеза. У детей выделяют две основные клинические формы туберкулеза органов дыхания: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Первичный туберкулезный комплекс (около 10%);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Туберкулез внутригрудных лимфатических узлов (75%);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Характеристика туберкулезного процесса дается по локализации процесса, по клинико-рентгенологическим признакам и по наличию или отсутствию в диагностическом материале, полученном от больного, МБТ.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1.4. Клинические проявления:</w:t>
      </w:r>
    </w:p>
    <w:p w:rsidR="00541966" w:rsidRDefault="00541966" w:rsidP="00541966">
      <w:pPr>
        <w:pStyle w:val="ConsPlusNormal"/>
        <w:ind w:firstLine="540"/>
        <w:jc w:val="both"/>
      </w:pPr>
      <w:r>
        <w:t>Выявление подозрительных на активный туберкулез симптомов: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А. Симптомы воспалительного заболевания органов дыхания (респираторная симптоматика):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продолжительный кашель (более 2 - 3 недель) с выделением мокроты;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боли в грудной клетке;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Б. Интоксикационные симптомы (более 2 - 3 недель):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повышение температуры тела, чаще до субфебрильных цифр;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слабость;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повышенная потливость, особенно ночная потливость;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потеря веса (более 10% от идеального) и др.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В. Настоятельной рекомендацией является сбор анамнеза: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наличие контакта с больным туберкулезом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динамика предыдущих ежегодных реакций на туберкулиновые пробы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сведения о вакцинации (ревакцинации) против туберкулеза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При наличии хотя бы одного симптома рекомендуется обследование для полного исключения предположений о туберкулезе.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1966" w:rsidRPr="00437502" w:rsidTr="003558D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Отсутствие клинических симптомов не исключает заболевания!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Более, чем в 50% случаев туберкулез у детей протекает бессимптомно, поэтому основным методом выявления туберкулезной инфекции (туберкулеза) у детей является туберкулинодиагностика (иммунодиагностика), основанная на выявлении гиперчувствительности замедленного типа в ответ на присутствие микобактерий в организме.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C (уровень достоверности доказательств - 2b).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2. Выявление и диагностика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Условно выделяют массовую и индивидуальную иммунодиагностику. Задачи массовой иммунодиагностики (скрининг на туберкулез): - выявление инфицирования микобактериями туберкулеза; отбор лиц для вакцинации и ревакцинации против туберкулеза; формирование групп риска по заболеванию туберкулезом.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Задачи индивидуальной иммунодиагностики: дифференциальная диагностика послепрививочного иммунитета (БЦЖ) и истинного инфицирования микобактериями туберкулеза; дифференциальная диагностика туберкулеза и других заболеваний.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Рекомендуется в Российской Федерации проводить массовое обследование (скрининг) детского населения на туберкулезную инфекцию (в том числе при поступлении детей в образовательные организации - в соответствии с </w:t>
      </w:r>
      <w:hyperlink r:id="rId17" w:history="1">
        <w:r>
          <w:rPr>
            <w:color w:val="0000FF"/>
          </w:rPr>
          <w:t>пп. 1</w:t>
        </w:r>
      </w:hyperlink>
      <w:r>
        <w:t xml:space="preserve">, </w:t>
      </w:r>
      <w:hyperlink r:id="rId18" w:history="1">
        <w:r>
          <w:rPr>
            <w:color w:val="0000FF"/>
          </w:rPr>
          <w:t>2 ч. 2 ст. 23</w:t>
        </w:r>
      </w:hyperlink>
      <w:r>
        <w:t xml:space="preserve"> Федерального закона от 29 декабря 2012 N 273-ФЗ "Об образовании в Российской Федерации" детские сады и школы являются дошкольными образовательными организациями и общеобразовательными организациями соответственно) ежегодно методом иммунодиагностики в возрасте 1 года - 17 лет включительно и методом флюорографического исследования в возрасте 15 - 17 лет. В группах высокого риска заболевания туберкулезом скрининг рекомендуется проводить два раза в год.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A (уровень достоверности доказательств - 1a).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Необходимым предварительным условием медицинского вмешательства (в том числе внутрикожное введение препаратов) является дача информированного добровольного согласия несовершеннолетнего или его </w:t>
      </w:r>
      <w:hyperlink r:id="rId19" w:history="1">
        <w:r>
          <w:rPr>
            <w:color w:val="0000FF"/>
          </w:rPr>
          <w:t>законного представителя</w:t>
        </w:r>
      </w:hyperlink>
      <w:r>
        <w:t xml:space="preserve"> на медицинское вмешательство (</w:t>
      </w:r>
      <w:hyperlink r:id="rId20" w:history="1">
        <w:r>
          <w:rPr>
            <w:color w:val="0000FF"/>
          </w:rPr>
          <w:t>ст.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2.1. Иммунодиагностика</w:t>
      </w:r>
    </w:p>
    <w:p w:rsidR="00541966" w:rsidRDefault="00541966" w:rsidP="00541966">
      <w:pPr>
        <w:pStyle w:val="ConsPlusNormal"/>
        <w:ind w:firstLine="540"/>
        <w:jc w:val="both"/>
      </w:pPr>
      <w:r>
        <w:t>Внутрикожная проба Манту с 2 ТЕ ППД-Л - с аллергеном туберкулезным очищенным жидким в стандартном разведении (очищенный туберкулин Линниковой - ППД-Л), биологическая активность которого измеряется в туберкулиновых единицах (ТЕ).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Внутрикожная проба с аллергеном туберкулезным рекомбинантным (АТР) в стандартном разведении (белок CFP10-ESAT6 0,2 мкг), разработанным в России в 2008 г., представляющим собой комплекс рекомбинантных белков CFP-10 и ESAT-6, предназначенным для внутрикожного введения (препарат Диаскинтест</w:t>
      </w:r>
      <w:r>
        <w:rPr>
          <w:noProof/>
          <w:position w:val="-4"/>
        </w:rPr>
        <w:drawing>
          <wp:inline distT="0" distB="0" distL="0" distR="0" wp14:anchorId="1596CCD7" wp14:editId="553D1C09">
            <wp:extent cx="1143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 Внутрикожный тест с АТР обладает максимально высокой чувствительностью (98 - 100%); максимально высокой специфичностью (90 - 100%; отсутствием развития положительной реакции, связанной с БЦЖ вакцинацией; минимальной частотой проявлений неспецифической аллергии; [</w:t>
      </w:r>
      <w:hyperlink w:anchor="Par489" w:tooltip="11. Барышникова Л.А. Особенности туберкулезной инфекции у детей и подростков в современных условиях (эпидемиология, клинические проявления, профилактика). Дисс. ... д-ра мед. наук. М.; 2011; 281 с." w:history="1">
        <w:r>
          <w:rPr>
            <w:color w:val="0000FF"/>
          </w:rPr>
          <w:t>11</w:t>
        </w:r>
      </w:hyperlink>
      <w:r>
        <w:t xml:space="preserve">, </w:t>
      </w:r>
      <w:hyperlink w:anchor="Par490" w:tooltip="12. Аксенова В.А., Барышникова Л.А., Клевно Н.И. Алгоритм выявления и дифференциальной диагностики туберкулеза с использованием аллергена туберкулезного рекомбинантного (белок CFP10-ESAT6) в стандартном разведении (Диаскинтест) в группах риска по заболеванию//" w:history="1">
        <w:r>
          <w:rPr>
            <w:color w:val="0000FF"/>
          </w:rPr>
          <w:t>12</w:t>
        </w:r>
      </w:hyperlink>
      <w:r>
        <w:t>]. Техника постановки внутрикожной пробы с АТР идентична постановке пробы Манту.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Этап 1.</w:t>
      </w:r>
    </w:p>
    <w:p w:rsidR="00541966" w:rsidRDefault="00541966" w:rsidP="00541966">
      <w:pPr>
        <w:pStyle w:val="ConsPlusNormal"/>
        <w:ind w:firstLine="540"/>
        <w:jc w:val="both"/>
      </w:pPr>
      <w:r>
        <w:t xml:space="preserve">Иммунодиагностика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(пробу Манту) ставят 1 раз в год, независимо от результатов предыдущих проб до 7-летнего возраста включительно. Внутрикожную аллергическую пробу с АТР ставят 1 раз в год, независимо от результатов предыдущих проб с 8-летнего и до 17-летнего возраста включительно. Не вакцинированным против туберкулеза - 2 раза в год, начиная с возраста 6 месяцев, проводится проба Манту. Дифференцированная иммунодиагностика в зависимости от возраста проводится в соответствии с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Минздрава России от 29 декабря 2014 г. N 951 "Об утверждении </w:t>
      </w:r>
      <w:r>
        <w:lastRenderedPageBreak/>
        <w:t>методических рекомендаций по совершенствованию диагностики и лечения туберкулеза органов дыхания" (</w:t>
      </w:r>
      <w:hyperlink r:id="rId23" w:history="1">
        <w:r>
          <w:rPr>
            <w:color w:val="0000FF"/>
          </w:rPr>
          <w:t>раздел V</w:t>
        </w:r>
      </w:hyperlink>
      <w:r>
        <w:t>. Иммунодиагностика туберкулеза органов дыхания).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Детям из групп высокого риска по заболеванию туберкулезом, не подлежащим диспансерному учету у фтизиатра: больные сахарным диабетом, язвенной болезнью; больные с хроническими неспецифическими гнойно-воспалительными заболеваниями бронхолегочной системы и почек; больные ВИЧ-инфекцией; больные, длительно получающие иммуносупрессивную терапию (цитостатики, кортикостероиды, генно-инженерные биологические препараты (ГИБП) и др.), проба с АТР проводится 2 раза в год в условиях медицинских организаций общей лечебной сети. При необходимости проводят пробу Манту с 2 ТЕ ППД-Л. Допускается одновременная постановка проб на разных руках.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 Не рекомендуется проведение только пробы с аллергеном туберкулезным рекомбинантным (без пробы Манту) детям в возрасте до 7 лет включительно. Проба Манту необходима для отбора лиц на ревакцинацию БЦЖ (6 - 7 лет)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Пробу Манту с 2 ТЕ и пробу с АТР должна проводить по назначению врача специально подготовленная в противотуберкулезном диспансере медицинская сестра, имеющая ежегодно подтверждаемую справку-допуск к проведению иммунодиагностики.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- A (уровень достоверности доказательств - 1a).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Результат пробы Манту через 72 часа оценивает врач или специально подготовленная медсестра, регистрируя в медицинских документах наличие инфильтрата или гиперемии.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Реакция считается: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отрицательной при полном отсутствии инфильтрата (папулы) или гиперемии или при наличии только уколочной реакции (0 - 1 мм);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сомнительной при инфильтрате размером 2 - 4 мм или только гиперемии любого размера без инфильтрата;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положительной при наличии инфильтрата диаметром 5 мм и более.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слабоположительными считаются реакции с размером инфильтрата 5 - 9 мм в диаметре, средней интенсивности - 10 - 14 мм, выраженными - 15 - 16 мм у детей и подростков и 15 - 20 мм у взрослых.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гиперергическими у детей и подростков считаются реакции с диаметром инфильтрата 17 мм и более, а также везикуло-некротические реакции, независимо от размера инфильтрата и/или лимфангит.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Усиливающейся реакцией на туберкулин считают увеличение инфильтрата на 6 мм и более по сравнению с предыдущей реакцией.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Результат пробы с АТР через 72 часа оценивает врач или специально подготовленная медсестра, регистрируя в медицинских документах наличие инфильтрата или гиперемии.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Реакция считается: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отрицательной - при полном отсутствии инфильтрата и гиперемии или при наличии "уколочной реакции" до 2 - 3 мм (возможно в виде "синячка");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сомнительной - при наличии гиперемии любого размера без инфильтрата;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положительной - при наличии инфильтрата (папулы) любого размера.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Положительные реакции подразделяют на: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слабо выраженные - при наличии инфильтрата размером до 5 мм.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умеренно выраженные - при размере инфильтрата 5 - 9 мм;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выраженные - при размере инфильтрата 10 мм и более;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- гиперергические - при размере инфильтрата 15 мм и более, при везикуло-некротических изменениях и/или лимфангоите, лимфадените независимо от размера инфильтрата.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По результатам иммунодиагностики для дальнейшего обследования в целях исключения туберкулеза и диагностики латентной туберкулезной инфекции в течение 6 дней с момента постановки пробы Манту на консультацию фтизиатра направляют детей: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впервые выявленной положительной реакцией на туберкулин (папула 5 мм и более), не связанной с предыдущей иммунизацией против туберкулеза;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длительно сохраняющейся (4 года) реакцией на туберкулин (с инфильтратом 12 мм и более);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нарастанием чувствительности к туберкулину у туберкулиноположительных детей - увеличение инфильтрата на 6 мм и более;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увеличением реакции на туберкулин менее чем на 6 мм, но с образованием инфильтрата размером 12 мм и более;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гиперергической реакцией на туберкулин - инфильтрат 17 мм и более, везикуло-некротические реакции и/или лимфангит;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 сомнительными и положительными реакциями на АТР.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Противопоказания к проведению внутрикожных проб: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кожные заболевания;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острые, хронические инфекционные и соматические заболевания в период обострения;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аллергические заболевания в период обострения;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карантин по детским инфекциям в детских коллективах (до снятия карантина);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индивидуальная непереносимость туберкулина или АТР.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Этап 2.</w:t>
      </w:r>
    </w:p>
    <w:p w:rsidR="00541966" w:rsidRDefault="00541966" w:rsidP="00541966">
      <w:pPr>
        <w:pStyle w:val="ConsPlusNormal"/>
        <w:ind w:firstLine="540"/>
        <w:jc w:val="both"/>
      </w:pPr>
      <w:r>
        <w:t>Всем детям с положительной реакцией на пробу Манту с 2 ТЕ (за исключением положительной реакции, связанной с вакцинацией БЦЖ) необходимо провести пробу с АТР [</w:t>
      </w:r>
      <w:hyperlink w:anchor="Par489" w:tooltip="11. Барышникова Л.А. Особенности туберкулезной инфекции у детей и подростков в современных условиях (эпидемиология, клинические проявления, профилактика). Дисс. ... д-ра мед. наук. М.; 2011; 281 с." w:history="1">
        <w:r>
          <w:rPr>
            <w:color w:val="0000FF"/>
          </w:rPr>
          <w:t>11</w:t>
        </w:r>
      </w:hyperlink>
      <w:r>
        <w:t xml:space="preserve">; </w:t>
      </w:r>
      <w:hyperlink w:anchor="Par490" w:tooltip="12. Аксенова В.А., Барышникова Л.А., Клевно Н.И. Алгоритм выявления и дифференциальной диагностики туберкулеза с использованием аллергена туберкулезного рекомбинантного (белок CFP10-ESAT6) в стандартном разведении (Диаскинтест) в группах риска по заболеванию//" w:history="1">
        <w:r>
          <w:rPr>
            <w:color w:val="0000FF"/>
          </w:rPr>
          <w:t>12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Пробу с АТР можно провести в условиях как противотуберкулезного учреждения, так и в условиях любой медицинской организации при наличии препарата и подготовленной медицинской сестры.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 случае направления ребенка к фтизиатру рекомендуется проведение флюорографического обследования окружении ребенка, если с момента последнего обследования прошло более 6 месяцев.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A (уровень достоверности доказательств - 1a).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Этап 3.</w:t>
      </w:r>
    </w:p>
    <w:p w:rsidR="00541966" w:rsidRDefault="00541966" w:rsidP="00541966">
      <w:pPr>
        <w:pStyle w:val="ConsPlusNormal"/>
        <w:ind w:firstLine="540"/>
        <w:jc w:val="both"/>
      </w:pPr>
      <w:r>
        <w:t>Детям, направленным к фтизиатру, рекомендуется проведение дополнительных методов обследования: общие анализы крови и мочи, лучевые методы обследования (обзорный снимок грудной клетки). При наличии очаговых поражений (лимфадениты, оститы, хронический отит, длительно незаживающие свищи и язвы и др.), синдрома респираторных жалоб, изменений, выявленных лучевыми методами и в общем анализе мочи, рекомендуется проведение микробиологических методов исследования биологического материала из очага поражения (мокрота, моча, отделяемое свищей и др.).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- A (уровень достоверности доказательств - 1a). Обнаружение возбудителя заболевания является наиболее достоверным диагностическим критерием туберкулеза [</w:t>
      </w:r>
      <w:hyperlink w:anchor="Par480" w:tooltip="2. Всемирная организация здравоохранения. Руководство по ведению пациентов с латентной туберкулезной инфекцией. Женева; 2015." w:history="1">
        <w:r>
          <w:rPr>
            <w:color w:val="0000FF"/>
          </w:rPr>
          <w:t>2</w:t>
        </w:r>
      </w:hyperlink>
      <w:r>
        <w:t xml:space="preserve">, </w:t>
      </w:r>
      <w:hyperlink w:anchor="Par481" w:tooltip="3. Nuermberger E., Bishai W.R., Grosset J.H. Latent tuberculosis infection.//Seminars in Resp. and Critic.; Care Med.; 2004; Vol. 25, N 3; P. 317 - 336." w:history="1">
        <w:r>
          <w:rPr>
            <w:color w:val="0000FF"/>
          </w:rPr>
          <w:t>3</w:t>
        </w:r>
      </w:hyperlink>
      <w:r>
        <w:t xml:space="preserve">, </w:t>
      </w:r>
      <w:hyperlink w:anchor="Par491" w:tooltip="13. Перельман М.И. Фтизиатрия. Национальное руководство. М.: ГЭОТАР-Медиа; 2007; 512 с." w:history="1">
        <w:r>
          <w:rPr>
            <w:color w:val="0000FF"/>
          </w:rPr>
          <w:t>13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Положительный результат на пробу с АТР предполагает наличие в организме пациента </w:t>
      </w:r>
      <w:r>
        <w:lastRenderedPageBreak/>
        <w:t>популяции активно метаболизирующих МБТ, что может привести к заболеванию. В этой связи рекомендуется всем пациентам с положительными результатами на пробу с АТР компьютерная томография (КТ) органов грудной клетки для подтверждения или исключения туберкулеза органов дыхания (внутригрудных лимфатических узлов, легких) [</w:t>
      </w:r>
      <w:hyperlink w:anchor="Par487" w:tooltip="9. Старшинова А.А. Туберкулез у детей из семейного очага инфекции (диагностика, клиническое течение и профилактика): Автореф. дис. ... д-ра мед. наук. - СПб., 2013. 46 с." w:history="1">
        <w:r>
          <w:rPr>
            <w:color w:val="0000FF"/>
          </w:rPr>
          <w:t>9</w:t>
        </w:r>
      </w:hyperlink>
      <w:r>
        <w:t xml:space="preserve">; </w:t>
      </w:r>
      <w:hyperlink w:anchor="Par488" w:tooltip="10. Вилк В.В. Компьютерная томография в диагностике туберкулеза у детей/В.В. [и др.]//Туберкулез и болезни легких. - 2011. - N 4. - С. 84." w:history="1">
        <w:r>
          <w:rPr>
            <w:color w:val="0000FF"/>
          </w:rPr>
          <w:t>10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- 2a).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 заключении по результатам проведенного КТ-исследования указывается: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наличие кальцинированных лимфатических узлов и их точная локализация в средостении или корнях легкого;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наличие увеличенных лимфатических узлов и их точная локализация; характеристика увеличенных лимфатических узлов: размеры, количество, контуры, слияние в конгломераты, состояние жировой клетчатки средостения, состояние прилежащей легочной ткани;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состояние трахеи и бронхов;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другие возможные изменения в легких, средостении и в корнях легких;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отсутствие каких либо патологических изменений.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По результатам обследования врач фтизиатр выдает медицинское заключение об отсутствии заболевания и при наличии положительных иммунологических проб (Манту, с АТР) определяет состояние как инфицирование МБТ.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обнаружении во время обследования признаков, указывающих на возможное заболевание туберкулезом, в целях постановки окончательного диагноза пациент направляется в специализированное учреждение (стационар) по профилю "фтизиатрия" (</w:t>
      </w:r>
      <w:hyperlink r:id="rId24" w:history="1">
        <w:r>
          <w:rPr>
            <w:color w:val="0000FF"/>
          </w:rPr>
          <w:t>3.3</w:t>
        </w:r>
      </w:hyperlink>
      <w:r>
        <w:t xml:space="preserve"> СП 3.1.2.3114-13) для дообследования.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1966" w:rsidRPr="00437502" w:rsidTr="003558D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На этот период ребенок не допускается в образовательное учреждение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4"/>
      </w:pPr>
      <w:r>
        <w:t>Алгоритм ведения детей, поступающих (посещающих)</w:t>
      </w:r>
    </w:p>
    <w:p w:rsidR="00541966" w:rsidRDefault="00541966" w:rsidP="00541966">
      <w:pPr>
        <w:pStyle w:val="ConsPlusTitle"/>
        <w:jc w:val="center"/>
      </w:pPr>
      <w:r>
        <w:t>в образовательные учреждения, в случае отказа</w:t>
      </w:r>
    </w:p>
    <w:p w:rsidR="00541966" w:rsidRDefault="00541966" w:rsidP="00541966">
      <w:pPr>
        <w:pStyle w:val="ConsPlusTitle"/>
        <w:jc w:val="center"/>
      </w:pPr>
      <w:r>
        <w:t>от иммунодиагностики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5"/>
      </w:pPr>
      <w:r>
        <w:t>1. Отказ от внутрикожных иммунологических проб</w:t>
      </w:r>
    </w:p>
    <w:p w:rsidR="00541966" w:rsidRDefault="00541966" w:rsidP="00541966">
      <w:pPr>
        <w:pStyle w:val="ConsPlusNormal"/>
        <w:ind w:firstLine="540"/>
        <w:jc w:val="both"/>
      </w:pPr>
      <w:r>
        <w:t xml:space="preserve">Отказ от проведения обследования ребенка на туберкулезную инфекцию должен быть оформлен письменно </w:t>
      </w:r>
      <w:hyperlink r:id="rId25" w:history="1">
        <w:r>
          <w:rPr>
            <w:color w:val="0000FF"/>
          </w:rPr>
          <w:t>законным представителем</w:t>
        </w:r>
      </w:hyperlink>
      <w:r>
        <w:t xml:space="preserve"> ребенка и подшит к медицинской документации ребенка (ф. </w:t>
      </w:r>
      <w:hyperlink r:id="rId26" w:history="1">
        <w:r>
          <w:rPr>
            <w:color w:val="0000FF"/>
          </w:rPr>
          <w:t>NN 112/у</w:t>
        </w:r>
      </w:hyperlink>
      <w:r>
        <w:t xml:space="preserve">, </w:t>
      </w:r>
      <w:hyperlink r:id="rId27" w:history="1">
        <w:r>
          <w:rPr>
            <w:color w:val="0000FF"/>
          </w:rPr>
          <w:t>026/у-2000</w:t>
        </w:r>
      </w:hyperlink>
      <w:r>
        <w:t xml:space="preserve"> (</w:t>
      </w:r>
      <w:hyperlink r:id="rId28" w:history="1">
        <w:r>
          <w:rPr>
            <w:color w:val="0000FF"/>
          </w:rPr>
          <w:t>п. 7 ст. 20</w:t>
        </w:r>
      </w:hyperlink>
      <w:r>
        <w:t xml:space="preserve"> Федерального закона от 21 ноября 2011 года "Об основах охраны здоровья граждан в Российской Федерации" N 323-ФЗ). При отказе от медицинского вмешательства гражданину, одному из родителей или иному законному представителю в доступной для него форме должны быть разъяснены возможные последствия такого отказа (</w:t>
      </w:r>
      <w:hyperlink r:id="rId29" w:history="1">
        <w:r>
          <w:rPr>
            <w:color w:val="0000FF"/>
          </w:rPr>
          <w:t>п. 4 ст. 20</w:t>
        </w:r>
      </w:hyperlink>
      <w:r>
        <w:t xml:space="preserve"> Федерального закона от 21 ноября 2011 года "Об основах охраны здоровья граждан в Российской Федерации" N 323-ФЗ). При отказе законного представителя оформлять письменный отказ делается соответствующая запись в медицинской документации ребенка и скрепляется подписями двух медицинских работников с расшифровкой. Каждый законный представитель, отказавшийся от проведения внутрикожных проб на туберкулезную инфекцию, в обязательном порядке приглашается на заседание врачебной комиссии медицинской организации (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5 мая 2012 г. N 502н "Об утверждении порядка создания и деятельности врачебной комиссии медицинской организации"). При этом проводится дополнительное информирование о рекомендуемом медицинском вмешательстве и о последствиях отказа от него. Выясняются причины отказа.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отказе родителей (законных представителей) ребенка или от внутрикожных проб (Манту, АТР), возможно назначение альтернативных методов обследования с целью исключения туберкулеза у ребенка.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 альтернативным методам обследования на туберкулезную инфекцию относятся диагностические тесты in vitro, основанные на высвобождении Т-лимфоцитами ИФН-</w:t>
      </w:r>
      <w:r>
        <w:rPr>
          <w:noProof/>
          <w:position w:val="-10"/>
        </w:rPr>
        <w:drawing>
          <wp:inline distT="0" distB="0" distL="0" distR="0" wp14:anchorId="24696D7F" wp14:editId="7B9A6E03">
            <wp:extent cx="123825" cy="161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(гамма-интерферон). В настоящее время существует два коммерческих диагностических теста, основанных на данной технологии. Один из них, QuantiFERON</w:t>
      </w:r>
      <w:r>
        <w:rPr>
          <w:noProof/>
          <w:position w:val="-4"/>
        </w:rPr>
        <w:drawing>
          <wp:inline distT="0" distB="0" distL="0" distR="0" wp14:anchorId="6E7B50DD" wp14:editId="0BDA1E28">
            <wp:extent cx="1143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-TB Gold, использует твердофазный </w:t>
      </w:r>
      <w:r>
        <w:lastRenderedPageBreak/>
        <w:t>иммуносорбентный анализ для измерения антиген-специфичной продукции ИФН-</w:t>
      </w:r>
      <w:r>
        <w:rPr>
          <w:noProof/>
          <w:position w:val="-10"/>
        </w:rPr>
        <w:drawing>
          <wp:inline distT="0" distB="0" distL="0" distR="0" wp14:anchorId="49C39F5A" wp14:editId="70C509B9">
            <wp:extent cx="12382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циркулирующими Т-клетками в цельной крови (под влиянием антигенов ESAT-6, CFP-10 и TB7.7). Другой тест, T-SPOT.TB (зарегистрирован в России), с помощью техники Elispot, определяет количество мононуклеарных клеток периферической крови, продуцирующих ИФН-</w:t>
      </w:r>
      <w:r>
        <w:rPr>
          <w:noProof/>
          <w:position w:val="-10"/>
        </w:rPr>
        <w:drawing>
          <wp:inline distT="0" distB="0" distL="0" distR="0" wp14:anchorId="5212E9BA" wp14:editId="3A9D7796">
            <wp:extent cx="12382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ar480" w:tooltip="2. Всемирная организация здравоохранения. Руководство по ведению пациентов с латентной туберкулезной инфекцией. Женева; 2015." w:history="1">
        <w:r>
          <w:rPr>
            <w:color w:val="0000FF"/>
          </w:rPr>
          <w:t>[2]</w:t>
        </w:r>
      </w:hyperlink>
      <w:r>
        <w:t>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 обоих случаях для проведения исследования осуществляется забор крови из вены.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Диагностический тест T-SPOT.TB является непрямым методом исследования инфекции, вызванной M.tuberculesis (включая заболевание), его использование рекомендуется в качестве дополнения к стандартным диагностическим исследованиям.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Тест T-SPOT.TB используется при проведении скрининга среди пациентов, относящихся к группам риска по развитию туберкулеза (например ВИЧ-инфицированных).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Кроме того, T-SPOT.TB тест может использоваться в качестве дополнительного диагностического метода при обследовании пациентов с подозрением на TB, при отрицательных результатах других диагностических тестов (при аутоиммунных заболеваниях или иммуносупрессивной терапии).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Тест указан во всех рекомендательных документах Американской торакальной ассоциации (ATS), Центра по контролю за заболеваниями (CDC) и т.д. http://www.thoracic.org/http://www.cdc.gov/nchstb/tb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Положительные результаты тестов in vitro указывают на активность туберкулезной инфекции (как и АТР) и предполагают назначение КТ органов грудной клетки для исключения локального туберкулеза.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Отрицательные результаты тестов in vitro при отсутствии клинических симптомов заболевания (респираторного и интоксикационного характера, других локальных патологических проявлений) позволяют врачу фтизиатру выдать справку об отсутствии у ребенка в настоящий момент активного туберкулеза.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- 2a).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5"/>
      </w:pPr>
      <w:r>
        <w:t>2. Отказ от любых иммунологических тестов</w:t>
      </w:r>
    </w:p>
    <w:p w:rsidR="00541966" w:rsidRDefault="00541966" w:rsidP="00541966">
      <w:pPr>
        <w:pStyle w:val="ConsPlusNormal"/>
        <w:ind w:firstLine="540"/>
        <w:jc w:val="both"/>
      </w:pPr>
      <w:r>
        <w:t xml:space="preserve">При письменном согласии родителей (иного законного представителя) возможно проведение рентгенологического исследования - обзорной рентгенограммы органов грудной клетки (согласно Методическим </w:t>
      </w:r>
      <w:hyperlink r:id="rId33" w:history="1">
        <w:r>
          <w:rPr>
            <w:color w:val="0000FF"/>
          </w:rPr>
          <w:t>рекомендациям</w:t>
        </w:r>
      </w:hyperlink>
      <w:r>
        <w:t xml:space="preserve"> по совершенствованию диагностики и лечения туберкулеза органов дыхания, утвержденным Приказом Министерства здравоохранения РФ от 29 декабря 2014 г. N 951, для исключения туберкулеза органов дыхания используется обзорная рентгенография грудной клетки).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2.2. Лабораторная диагностика</w:t>
      </w:r>
    </w:p>
    <w:p w:rsidR="00541966" w:rsidRDefault="00541966" w:rsidP="00541966">
      <w:pPr>
        <w:pStyle w:val="ConsPlusNormal"/>
        <w:ind w:firstLine="540"/>
        <w:jc w:val="both"/>
      </w:pPr>
      <w:r>
        <w:t xml:space="preserve">- Не рекомендуется для выявления туберкулезной инфекции у детей исследование крови методом полимеразной цепной реакции (ПЦР). Суть метода ПЦР заключается в получении из материала от больного человека не самого возбудителя, а фрагментов генома (частиц ДНК), его биосинтезе с последующим определением, к какому классу микроорганизмов принадлежит полученный генетический материал с помощью молекулярно-генетических методов. Метод ПЦР применяется для ускоренной диагностики туберкулеза - обнаружения микобактерий туберкулеза в клинических образцах: мокроте, промывных водах бронхов, плевральном экссудате, моче, спинномозговой жидкости, различных биоптатах. Метод ПЦР имеет диагностическую значимость достаточно высокую при исследовании биологического материала из очага поражения (мокрота, моча, отделяемое свищей, ликвор, пунктат и др.). Выявление ДНК микобактерий туберкулеза из образцов крови возможно лишь при генерализованном туберкулезе (например, при ВИЧ-инфекции) </w:t>
      </w:r>
      <w:hyperlink w:anchor="Par491" w:tooltip="13. Перельман М.И. Фтизиатрия. Национальное руководство. М.: ГЭОТАР-Медиа; 2007; 512 с." w:history="1">
        <w:r>
          <w:rPr>
            <w:color w:val="0000FF"/>
          </w:rPr>
          <w:t>[13]</w:t>
        </w:r>
      </w:hyperlink>
      <w:r>
        <w:t>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Не рекомендуется для выявления туберкулезной инфекции у детей исследование крови (сыворотки) методом иммуноферментного анализа (ИФА). Иммуноферментная тест-система предназначена для определения антител к МБТ. Вследствие патогенеза иммунной реакции при туберкулезной инфекции с преимущественным действием клеточного звена иммунитета чувствительность теста при туберкулезе невысока, что ограничивает ее применение для скрининга туберкулезной инфекции.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Этап 4. Заключительный</w:t>
      </w:r>
    </w:p>
    <w:p w:rsidR="00541966" w:rsidRDefault="00541966" w:rsidP="00541966">
      <w:pPr>
        <w:pStyle w:val="ConsPlusNormal"/>
        <w:ind w:firstLine="540"/>
        <w:jc w:val="both"/>
      </w:pPr>
      <w:r>
        <w:lastRenderedPageBreak/>
        <w:t>1. По результатам скрининга на этапе медицинских организаций общей лечебной сети при отсутствии показаний для консультации врача-фтизиатра (отсутствие данных за измененную чувствительность к аллергенам туберкулезным) осмотр и обследование врача-фтизиатра при поступлении ребенка в образовательную организацию не требуются.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2. При наличии измененной чувствительности к аллергенам туберкулезным и/или подозрении на заболевание туберкулезом ребенок направляется врачом-педиатром (либо врачом любой специальности) к врачу-фтизиатру (</w:t>
      </w:r>
      <w:hyperlink r:id="rId34" w:history="1">
        <w:r>
          <w:rPr>
            <w:color w:val="0000FF"/>
          </w:rPr>
          <w:t>Пункт 5.6</w:t>
        </w:r>
      </w:hyperlink>
      <w:r>
        <w:t xml:space="preserve"> СП 3.1.2.3114-13).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Врач фтизиатр должен определить: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наличие или отсутствие активного туберкулеза;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наличие или отсутствие остаточных посттуберкулезных изменений;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вероятность наличия у пациента латентной туберкулезной инфекции;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целесообразность проведения химиопрофилактики туберкулеза (превентивного лечения);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выдать медицинское заключение о состоянии здоровья либо справку об отсутствии заболевания туберкулезом.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подозрении на активный туберкулез любой локализации рекомендуется обследование в противотуберкулезном учреждении с применением углубленного обследования (микробиологических, молекулярно-генетических, лучевых, иммунологических, эндоскопических, при необходимости хирургических и морфологических методов).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hyperlink r:id="rId35" w:history="1">
        <w:r>
          <w:rPr>
            <w:color w:val="0000FF"/>
          </w:rPr>
          <w:t>Пунктом 5.7</w:t>
        </w:r>
      </w:hyperlink>
      <w:r>
        <w:t xml:space="preserve"> СП 3.1.2.3114-13 определено, что 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не допускаются в детские организации. Дети, туберкулинодиагностика которым не проводилась (отказ от иммунологических проб), допускаются в детскую образовательную организацию при наличии заключения врача фтизиатра об отсутствии заболевания.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Конституция Российской Федерации имеет высшую юридическую силу, прямое действие и применяется на всей территории Российской Федерации </w:t>
      </w:r>
      <w:hyperlink r:id="rId36" w:history="1">
        <w:r>
          <w:rPr>
            <w:color w:val="0000FF"/>
          </w:rPr>
          <w:t>(ст. 15 п. 1)</w:t>
        </w:r>
      </w:hyperlink>
      <w:r>
        <w:t xml:space="preserve">. Согласно </w:t>
      </w:r>
      <w:hyperlink r:id="rId37" w:history="1">
        <w:r>
          <w:rPr>
            <w:color w:val="0000FF"/>
          </w:rPr>
          <w:t>ст. 41 п. 1</w:t>
        </w:r>
      </w:hyperlink>
      <w:r>
        <w:t xml:space="preserve"> Конституции Российской Федерации - каждый имеет право на охрану здоровья и медицинскую помощь, </w:t>
      </w:r>
      <w:hyperlink r:id="rId38" w:history="1">
        <w:r>
          <w:rPr>
            <w:color w:val="0000FF"/>
          </w:rPr>
          <w:t>ст. 42</w:t>
        </w:r>
      </w:hyperlink>
      <w:r>
        <w:t xml:space="preserve"> - каждый имеет право на благоприятную окружающую среду, со </w:t>
      </w:r>
      <w:hyperlink r:id="rId39" w:history="1">
        <w:r>
          <w:rPr>
            <w:color w:val="0000FF"/>
          </w:rPr>
          <w:t>ст. 17 п. 3</w:t>
        </w:r>
      </w:hyperlink>
      <w:r>
        <w:t>. - осуществление прав и свобод человека и гражданина не должно нарушать права и свободы других лиц.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hyperlink r:id="rId40" w:history="1">
        <w:r>
          <w:rPr>
            <w:color w:val="0000FF"/>
          </w:rPr>
          <w:t>Частью 2 ст. 5</w:t>
        </w:r>
      </w:hyperlink>
      <w:r>
        <w:t xml:space="preserve"> Федерального закона от 17 сентября 1998 г. N 157-ФЗ "Об иммунопрофилактике инфекционных болезней" установлено, что возможность отказа в приеме граждан в образовательные и оздоровительные учреждения возможна только в случае возникновения массовых инфекционных заболеваний или при угрозе возникновения эпидемий.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Федеральный закон Российской Федерации от 29 декабря 2012 г. N 273-ФЗ "Об образовании в Российской Федерации" в </w:t>
      </w:r>
      <w:hyperlink r:id="rId41" w:history="1">
        <w:r>
          <w:rPr>
            <w:color w:val="0000FF"/>
          </w:rPr>
          <w:t>ст. 28</w:t>
        </w:r>
      </w:hyperlink>
      <w:r>
        <w:t xml:space="preserve"> определяет компетенцию, права, обязанности и ответственность образовательной организации. </w:t>
      </w:r>
      <w:hyperlink r:id="rId42" w:history="1">
        <w:r>
          <w:rPr>
            <w:color w:val="0000FF"/>
          </w:rPr>
          <w:t>П. 3</w:t>
        </w:r>
      </w:hyperlink>
      <w:r>
        <w:t xml:space="preserve"> - к компетенции образовательной организации в установленной сфере деятельности относятся создание необходимых условий для охраны и укрепления здоровья. </w:t>
      </w:r>
      <w:hyperlink r:id="rId43" w:history="1">
        <w:r>
          <w:rPr>
            <w:color w:val="0000FF"/>
          </w:rPr>
          <w:t>П. 6</w:t>
        </w:r>
      </w:hyperlink>
      <w:r>
        <w:t xml:space="preserve"> - образовательная организация обязана осуществлять свою деятельность в соответствии с законодательством об образовании, в том числе: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 соблюдать права и свободы обучающихся, родителей (законных представителей) несовершеннолетних обучающихся, работников образовательной организации. С целью обеспечения права ребенка на образование предусмотрены различные формы получения образования и формы обучения </w:t>
      </w:r>
      <w:hyperlink r:id="rId44" w:history="1">
        <w:r>
          <w:rPr>
            <w:color w:val="0000FF"/>
          </w:rPr>
          <w:t>(ст. 17)</w:t>
        </w:r>
      </w:hyperlink>
      <w:r>
        <w:t>. Предусмотрены формы обучения как в организациях, осуществляющих образовательную деятельность (в очной, очно-заочной или заочной форме), так и вне организаций, осуществляющих образовательную деятельность (в форме семейного образования и самообразования).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Таким образом, отсутствие обследования на туберкулезную инфекцию предполагает зачисление ребенка в образовательную организацию с последующим выбором форм и методов </w:t>
      </w:r>
      <w:r>
        <w:lastRenderedPageBreak/>
        <w:t>образовательного процесса, исключающих посещение необследованным ребенком здорового детского коллектива. Выбор форм и методов образовательного процесса является компетенцией образовательной организации, ответственность возлагается на руководителя образовательной организации.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отказе от иммунодиагностики (любого иного метода, позволяющего исключить заболевание туберкулезом) врач фтизиатр определяет возможность выдачи справки или медицинского заключения об отсутствии активной формы туберкулеза. Решение вопроса о допуске ребенка в образовательную организацию не входит в компетенцию врача-фтизиатра.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Основаниями для оформления врачом-фтизиатром справки или медицинского заключения являются: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результаты скринингового обследования на туберкулез;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результаты альтернативных методов обследования;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результаты флюорографического обследования окружения ребенка давностью не более 6 месяцев;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данные лучевых методов исследования органов грудной клетки;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данные о контакте с больными туберкулезом;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отсутствие или наличие у ребенка жалоб или симптомов, подозрительных на заболевание туберкулезом.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4"/>
      </w:pPr>
      <w:r>
        <w:t>Модели пациента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1. Скрининг на туберкулез проведен, ребенок не нуждается в направлении к врачу-фтизиатру.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педиатра: Здоров.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2. Скрининг на туберкулез проведен, ребенок нуждается в направлении к врачу фтизиатру. Обследование у фтизиатра не выявило данных за инфицирование МБТ и за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Здоров.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3. Скрининг на туберкулез проведен, ребенок нуждается в направлении к врачу-фтизиатру. Обследование у фтизиатра не выявило данных за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Инфицирование микобактериями туберкулеза. Здоров.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4. Скрининг на туберкулез проведен, ребенок нуждается в направлении к врачу-фтизиатру. Обследование у фтизиатра выявило данные за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Туберкулез. Рекомендовано проведение основного курса противотуберкулезной химиотерапии.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5. Отказ от скрининга на туберкулез. Ребенок направляется к врачу-фтизиатру. Проведены альтернативные методы обследования, результаты отрицательные.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Здоров.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6. Отказ от скрининга на туберкулез. Ребенок направляется к врачу-фтизиатру. Проведены альтернативные методы обследования, результаты положительные. Обследование у фтизиатра не выявило данных за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Инфицирование микобактериями туберкулеза. Здоров. Проведение профилактического противотуберкулезного лечения.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7. Отказ от скрининга на туберкулез. Ребенок направляется к врачу-фтизиатру. Проведены альтернативные методы обследования, результаты положительные. Обследование у фтизиатра выявило данные за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 xml:space="preserve">Заключение фтизиатра: Туберкулез. Рекомендовано проведение основного курса </w:t>
      </w:r>
      <w:r>
        <w:lastRenderedPageBreak/>
        <w:t>противотуберкулезной химиотерапии.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8. Отказ от скрининга на туберкулез. Ребенок направляется к врачу-фтизиатру. Проведены лучевые методы исследования грудной клетки. Данных за туберкулез нет.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Данных за туберкулез органов дыхания не выявлено.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9. Отказ от скрининга на туберкулез. Ребенок направляется к врачу-фтизиатру. Отказ от любых методов обследования ребенка. Предоставлены результаты флюорографического обследования окружения ребенка.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Данных за туберкулез в окружении ребенка не выявлено. Рекомендовано обследование ребенка.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10. Отказ от скрининга на туберкулез. Ребенок направляется к врачу-фтизиатру. Отказ от любых методов обследования ребенка. Не предоставлены результаты флюорографического обследования окружения ребенка.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Заключение фтизиатра: Исключить заболевание туберкулезом не представляется возможным. Рекомендовано обследование ребенка.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5"/>
      </w:pPr>
      <w:r>
        <w:t>Графическое представление (схема) диагностики ЛТИ</w:t>
      </w:r>
    </w:p>
    <w:p w:rsidR="00541966" w:rsidRDefault="00541966" w:rsidP="00541966">
      <w:pPr>
        <w:pStyle w:val="ConsPlusTitle"/>
        <w:jc w:val="center"/>
      </w:pPr>
      <w:r>
        <w:t>и ведения пациента с ЛТИ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nformat"/>
        <w:jc w:val="both"/>
      </w:pPr>
      <w:r>
        <w:t xml:space="preserve">                                      ┌─────────────────┐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│    Массовая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│иммунодиагностика│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└───────┬─────────┘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____________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Да       /            \    Нет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/    Реакция   \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┌──────────\   изменена?  /────────────┐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\/          \____________/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        ┌──────────────┐                      ┌───────────────┐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      │ Направляется │                      │Не направляется│</w:t>
      </w:r>
    </w:p>
    <w:p w:rsidR="00541966" w:rsidRDefault="00541966" w:rsidP="00541966">
      <w:pPr>
        <w:pStyle w:val="ConsPlusNonformat"/>
        <w:jc w:val="both"/>
      </w:pPr>
      <w:r>
        <w:t xml:space="preserve">                    │ к фтизиатру  │                      │  к фтизиатру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└──────┬───────┘                      └───────────────┘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          _____________</w:t>
      </w:r>
    </w:p>
    <w:p w:rsidR="00541966" w:rsidRDefault="00541966" w:rsidP="00541966">
      <w:pPr>
        <w:pStyle w:val="ConsPlusNonformat"/>
        <w:jc w:val="both"/>
      </w:pPr>
      <w:r>
        <w:t xml:space="preserve">              Да     /  Признаки   \    Нет</w:t>
      </w:r>
    </w:p>
    <w:p w:rsidR="00541966" w:rsidRDefault="00541966" w:rsidP="00541966">
      <w:pPr>
        <w:pStyle w:val="ConsPlusNonformat"/>
        <w:jc w:val="both"/>
      </w:pPr>
      <w:r>
        <w:t xml:space="preserve">                    /  туберкулеза  \</w:t>
      </w:r>
    </w:p>
    <w:p w:rsidR="00541966" w:rsidRDefault="00541966" w:rsidP="00541966">
      <w:pPr>
        <w:pStyle w:val="ConsPlusNonformat"/>
        <w:jc w:val="both"/>
      </w:pPr>
      <w:r>
        <w:t xml:space="preserve">              ┌─────\     есть?     /─────────┐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│      \_____________/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│         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\/         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┌─────────────────┐             ┌───────────────────────┐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│ Госпитализация, │             │ Определение показаний │</w:t>
      </w:r>
    </w:p>
    <w:p w:rsidR="00541966" w:rsidRDefault="00541966" w:rsidP="00541966">
      <w:pPr>
        <w:pStyle w:val="ConsPlusNonformat"/>
        <w:jc w:val="both"/>
      </w:pPr>
      <w:r>
        <w:t xml:space="preserve">    │     лечение     │             │    к превентивной     │</w:t>
      </w:r>
    </w:p>
    <w:p w:rsidR="00541966" w:rsidRDefault="00541966" w:rsidP="00541966">
      <w:pPr>
        <w:pStyle w:val="ConsPlusNonformat"/>
        <w:jc w:val="both"/>
      </w:pPr>
      <w:r>
        <w:t xml:space="preserve">    │   туберкулеза   │             │     химиотерапии      │</w:t>
      </w:r>
    </w:p>
    <w:p w:rsidR="00541966" w:rsidRDefault="00541966" w:rsidP="00541966">
      <w:pPr>
        <w:pStyle w:val="ConsPlusNonformat"/>
        <w:jc w:val="both"/>
      </w:pPr>
      <w:r>
        <w:t xml:space="preserve">    └─────────────────┘             └─────────┬─────────────┘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__________________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Да      /    Показания     \    Нет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/   к превентивной   \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┌────────\ химиотерапии есть? /─────┐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│         \__________________/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│             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\/             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         ┌──────────────┐                ┌───────────────────┐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         │  Проводится  │                │   Динамическое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│ превентивная │                │    наблюдение     │</w:t>
      </w:r>
    </w:p>
    <w:p w:rsidR="00541966" w:rsidRDefault="00541966" w:rsidP="00541966">
      <w:pPr>
        <w:pStyle w:val="ConsPlusNonformat"/>
        <w:jc w:val="both"/>
      </w:pPr>
      <w:r>
        <w:lastRenderedPageBreak/>
        <w:t xml:space="preserve">                     │ химиотерапия │                │ у врача-фтизиатра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└──────┬───────┘                └───────────────────┘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│                 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\/                     \/</w:t>
      </w:r>
    </w:p>
    <w:p w:rsidR="00541966" w:rsidRDefault="00541966" w:rsidP="00541966">
      <w:pPr>
        <w:pStyle w:val="ConsPlusNonformat"/>
        <w:jc w:val="both"/>
      </w:pPr>
      <w:r>
        <w:t xml:space="preserve">            ┌───────────────────────────────┐        ┌───────────────────┐</w:t>
      </w:r>
    </w:p>
    <w:p w:rsidR="00541966" w:rsidRDefault="00541966" w:rsidP="00541966">
      <w:pPr>
        <w:pStyle w:val="ConsPlusNonformat"/>
        <w:jc w:val="both"/>
      </w:pPr>
      <w:r>
        <w:t xml:space="preserve">            │ Клинический, иммунологический │        │Образовательную    │</w:t>
      </w:r>
    </w:p>
    <w:p w:rsidR="00541966" w:rsidRDefault="00541966" w:rsidP="00541966">
      <w:pPr>
        <w:pStyle w:val="ConsPlusNonformat"/>
        <w:jc w:val="both"/>
      </w:pPr>
      <w:r>
        <w:t xml:space="preserve">            │          мониторинг           │        │организацию        │</w:t>
      </w:r>
    </w:p>
    <w:p w:rsidR="00541966" w:rsidRDefault="00541966" w:rsidP="00541966">
      <w:pPr>
        <w:pStyle w:val="ConsPlusNonformat"/>
        <w:jc w:val="both"/>
      </w:pPr>
      <w:r>
        <w:t xml:space="preserve">            └───────────────────────────────┘        │посещать может     │</w:t>
      </w:r>
    </w:p>
    <w:p w:rsidR="00541966" w:rsidRDefault="00541966" w:rsidP="00541966">
      <w:pPr>
        <w:pStyle w:val="ConsPlusNonformat"/>
        <w:jc w:val="both"/>
      </w:pPr>
      <w:r>
        <w:t xml:space="preserve">                                                     └───────────────────┘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3. Лечение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Цель лечебных мероприятий при ЛТИ - вторичная профилактика заболевания туберкулезом. Тесты на высвобождение ИФН-</w:t>
      </w:r>
      <w:r>
        <w:rPr>
          <w:noProof/>
          <w:position w:val="-10"/>
        </w:rPr>
        <w:drawing>
          <wp:inline distT="0" distB="0" distL="0" distR="0" wp14:anchorId="4601885D" wp14:editId="43D92D94">
            <wp:extent cx="12382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проба с аллергеном туберкулезным рекомбинантным имеют гораздо более высокое прогностическое значение: лица с положительными результатами заболевают в течение двух последующих лет значительно чаще, чем туберкулиноположительные. Это является аргументом для первоочередного проведения у лиц с положительными результатами этих проб превентивного противотуберкулезного лечения.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Проведение превентивной химиотерапии ЛТИ уменьшает риск развития туберкулеза в дальнейшем в 5 - 7 раз [</w:t>
      </w:r>
      <w:hyperlink w:anchor="Par479" w:tooltip="1. Янченко Е.Н., Греймер М.С. Туберкулез у детей и подростков. Руководство для врачей. СПб; Гиппократ; 1999; с. 87 - 97." w:history="1">
        <w:r>
          <w:rPr>
            <w:color w:val="0000FF"/>
          </w:rPr>
          <w:t>1</w:t>
        </w:r>
      </w:hyperlink>
      <w:r>
        <w:t xml:space="preserve">, </w:t>
      </w:r>
      <w:hyperlink w:anchor="Par481" w:tooltip="3. Nuermberger E., Bishai W.R., Grosset J.H. Latent tuberculosis infection.//Seminars in Resp. and Critic.; Care Med.; 2004; Vol. 25, N 3; P. 317 - 336." w:history="1">
        <w:r>
          <w:rPr>
            <w:color w:val="0000FF"/>
          </w:rPr>
          <w:t>3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Показания к превентивной химиотерапии: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положительные реакции на аллерген туберкулезный рекомбинантный;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положительные реакции на тесты in vitro, основанные на высвобождении Т-лимфоцитами ИФН-</w:t>
      </w:r>
      <w:r>
        <w:rPr>
          <w:noProof/>
          <w:position w:val="-10"/>
        </w:rPr>
        <w:drawing>
          <wp:inline distT="0" distB="0" distL="0" distR="0" wp14:anchorId="7DB65FC7" wp14:editId="58854D67">
            <wp:extent cx="12382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наличие контакта с больными туберкулезом;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высокий риск развития туберкулеза (ВИЧ-инфекция, лечение препаратами, вызывающими иммуносупрессию и др.).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Рекомендуется соблюдение основных принципов проведения превентивной химиотерапии при ЛТИ.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1) Прием противотуберкулезных препаратов (ПТП) строго под контролем медицинского работника.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2) Превентивное лечение может быть проведено (в зависимости от факторов риска и эпидемиологического окружения ребенка) в условиях: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туберкулезного санатория, специализированного детского сада;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стационара круглосуточного пребывания (детское отделение);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стационара дневного пребывания;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амбулаторных (при изоляции источника заражения и проведении заключительной дезинфекции) с привлечением медицинской организации общей лечебной сети (близость от места проживания, фельдшерско-акушерского пункта (ФАП).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Рекомендуется назначение противотуберкулезных препаратов I ряда длительностью от 3 до 6 месяцев (превентивная химиотерапия)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Уровень убедительности рекомендаций B (уровень достоверности доказательств - 2a).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Примечание: подробно превентивное лечение расписано в клинических рекомендациях по диагностике и лечению латентной туберкулезной инфекции у детей (2016 г.)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Лечение туберкулеза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Лечение детей больных туберкулезом должно быть комплексным. Химиотерапия - основной метод лечения туберкулеза. Химиотерапия в фазе интенсивной терапии проводится в условиях стационара (круглосуточного пребывания или дневного).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Примечание: подробно лечение больных туберкулезом детей см. в типических рекомендациях "Туберкулез органов дыхания у детей" (2017 г.)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4. Профилактика и диспансерное наблюдение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Профилактика.</w:t>
      </w:r>
    </w:p>
    <w:p w:rsidR="00541966" w:rsidRDefault="00541966" w:rsidP="00541966">
      <w:pPr>
        <w:pStyle w:val="ConsPlusNormal"/>
        <w:ind w:firstLine="540"/>
        <w:jc w:val="both"/>
      </w:pPr>
      <w:r>
        <w:t>С целью профилактики туберкулеза у детей рекомендуется проведение комплекса мероприятий, способствующих предупреждению инфицирования МБТ и возникновению новых случаев туберкулеза.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Наиболее эффективным мероприятием является предупреждение контакта с больным активной формой туберкулеза. [</w:t>
      </w:r>
      <w:hyperlink w:anchor="Par479" w:tooltip="1. Янченко Е.Н., Греймер М.С. Туберкулез у детей и подростков. Руководство для врачей. СПб; Гиппократ; 1999; с. 87 - 97." w:history="1">
        <w:r>
          <w:rPr>
            <w:color w:val="0000FF"/>
          </w:rPr>
          <w:t>1</w:t>
        </w:r>
      </w:hyperlink>
      <w:r>
        <w:t xml:space="preserve"> - </w:t>
      </w:r>
      <w:hyperlink w:anchor="Par482" w:tooltip="4. Отраслевые и экономические показатели противотуберкулезной работы в 2014 - 15 гг. Аналитический обзор основных показателей и статистические материалы. Москва, 2016. - 92 с." w:history="1">
        <w:r>
          <w:rPr>
            <w:color w:val="0000FF"/>
          </w:rPr>
          <w:t>4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Вакцинация против туберкулеза в соответствии с Национальным календарем профилактических прививок. Противотуберкулезная вакцинация обеспечивает предупреждение тяжелых распространенных форм заболевания у детей, снижая риск летальных исходов [</w:t>
      </w:r>
      <w:hyperlink w:anchor="Par479" w:tooltip="1. Янченко Е.Н., Греймер М.С. Туберкулез у детей и подростков. Руководство для врачей. СПб; Гиппократ; 1999; с. 87 - 97." w:history="1">
        <w:r>
          <w:rPr>
            <w:color w:val="0000FF"/>
          </w:rPr>
          <w:t>1</w:t>
        </w:r>
      </w:hyperlink>
      <w:r>
        <w:t xml:space="preserve"> - </w:t>
      </w:r>
      <w:hyperlink w:anchor="Par483" w:tooltip="5. Аксенова В.А., Клевно Н.И., Кавтарашвили С.М. Очаг туберкулезной инфекции и его значение в развитии туберкулеза у детей//Туберкулез и болезни легких. - 2011. - N 4. - С. 84." w:history="1">
        <w:r>
          <w:rPr>
            <w:color w:val="0000FF"/>
          </w:rPr>
          <w:t>5</w:t>
        </w:r>
      </w:hyperlink>
      <w:r>
        <w:t xml:space="preserve">, </w:t>
      </w:r>
      <w:hyperlink w:anchor="Par491" w:tooltip="13. Перельман М.И. Фтизиатрия. Национальное руководство. М.: ГЭОТАР-Медиа; 2007; 512 с." w:history="1">
        <w:r>
          <w:rPr>
            <w:color w:val="0000FF"/>
          </w:rPr>
          <w:t>13</w:t>
        </w:r>
      </w:hyperlink>
      <w:r>
        <w:t>].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Диспансерное наблюдение.</w:t>
      </w:r>
    </w:p>
    <w:p w:rsidR="00541966" w:rsidRDefault="00541966" w:rsidP="00541966">
      <w:pPr>
        <w:pStyle w:val="ConsPlusNormal"/>
        <w:ind w:firstLine="540"/>
        <w:jc w:val="both"/>
      </w:pPr>
      <w:r>
        <w:t>Рекомендуется диспансерное наблюдение лиц с ЛТИ врачом-фтизиатром в VI группе диспансерного учета (ГДУ).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Длительность диспансерного наблюдения рекомендуется определять в зависимости от наличия факторов риска и динамики иммунологических тестов на фоне профилактических мероприятий. Обычно ребенок с ЛТИ наблюдается у фтизиатра в течение одного года, но срок наблюдения может быть продлен до 24 месяцев. На фоне превентивной химиотерапии рекомендуется проведение мониторинга клинического (общий анализ крови и мочи, анализ крови на АЛТ 1 раз в месяц, консультация окулиста при приеме этамбутола 1 раз в месяц) и иммунологического (по окончании лечения и снятия с учета проводятся иммунологические кожные пробы). Если чувствительность к тестам сохраняется на прежнем уровне или нарастает, рекомендуется повторить рентгенологическое обследование (КТ органов грудной клетки по решению врачебной комиссии) через 6 месяцев и перед снятием с учета.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Уровень убедительности рекомендаций B (уровень достоверности доказательств - 2b). Основным критерием эффективности диспансерного наблюдения является отсутствие заболевания туберкулезом в дальнейшем [</w:t>
      </w:r>
      <w:hyperlink w:anchor="Par479" w:tooltip="1. Янченко Е.Н., Греймер М.С. Туберкулез у детей и подростков. Руководство для врачей. СПб; Гиппократ; 1999; с. 87 - 97." w:history="1">
        <w:r>
          <w:rPr>
            <w:color w:val="0000FF"/>
          </w:rPr>
          <w:t>1</w:t>
        </w:r>
      </w:hyperlink>
      <w:r>
        <w:t xml:space="preserve"> - </w:t>
      </w:r>
      <w:hyperlink w:anchor="Par482" w:tooltip="4. Отраслевые и экономические показатели противотуберкулезной работы в 2014 - 15 гг. Аналитический обзор основных показателей и статистические материалы. Москва, 2016. - 92 с." w:history="1">
        <w:r>
          <w:rPr>
            <w:color w:val="0000FF"/>
          </w:rPr>
          <w:t>4</w:t>
        </w:r>
      </w:hyperlink>
      <w:r>
        <w:t>].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3"/>
      </w:pPr>
      <w:r>
        <w:t>Критерии оценки качества медицинской помощи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55"/>
        <w:gridCol w:w="1417"/>
        <w:gridCol w:w="1587"/>
      </w:tblGrid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N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Критерии качества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Уровень достоверности доказательств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Уровень убедительности рекомендаций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Соблюдены сроки обследования после выявления измененной чувствительности по пробе Манту с 2ТЕ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3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Выполнен объем сбора жалоб и анамнеза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4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Выполнен объем фискального обследования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4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Проведена проба с аллергеном туберкулезным рекомбинантным (или альтернативная проба in vitro)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2b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Проведена КТ органов грудной клетки при положительных пробах Диаскинтест или in vitro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2b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lastRenderedPageBreak/>
              <w:t>7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Назначена превентивная химиотерапия при положительных пробах Диаскинтест или in vitro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2b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Прием противотуберкулезных препаратов под контролем медицинских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3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Выполняется клинический мониторинг побочных реакций на противотуберкулезные препараты (АЛТ, ACT)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3</w:t>
            </w:r>
          </w:p>
        </w:tc>
      </w:tr>
      <w:tr w:rsidR="00541966" w:rsidRPr="00437502" w:rsidTr="00355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11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Отсутствует заболевание туберкулезом по окончании диспансерного 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2a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1"/>
      </w:pPr>
      <w:r>
        <w:t>Список литературы</w:t>
      </w:r>
    </w:p>
    <w:p w:rsidR="00541966" w:rsidRDefault="00541966" w:rsidP="00541966">
      <w:pPr>
        <w:pStyle w:val="ConsPlusNormal"/>
        <w:ind w:firstLine="540"/>
        <w:jc w:val="both"/>
      </w:pPr>
      <w:bookmarkStart w:id="1" w:name="Par479"/>
      <w:bookmarkEnd w:id="1"/>
      <w:r>
        <w:t>1. Янченко Е.Н., Греймер М.С. Туберкулез у детей и подростков. Руководство для врачей. СПб; Гиппократ; 1999; с. 87 - 97.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2" w:name="Par480"/>
      <w:bookmarkEnd w:id="2"/>
      <w:r>
        <w:t>2. Всемирная организация здравоохранения. Руководство по ведению пациентов с латентной туберкулезной инфекцией. Женева; 2015.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3" w:name="Par481"/>
      <w:bookmarkEnd w:id="3"/>
      <w:r>
        <w:t>3. Nuermberger E., Bishai W.R., Grosset J.H. Latent tuberculosis infection.//Seminars in Resp. and Critic.; Care Med.; 2004; Vol. 25, N 3; P. 317 - 336.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4" w:name="Par482"/>
      <w:bookmarkEnd w:id="4"/>
      <w:r>
        <w:t>4. Отраслевые и экономические показатели противотуберкулезной работы в 2014 - 15 гг. Аналитический обзор основных показателей и статистические материалы. Москва, 2016. - 92 с.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5" w:name="Par483"/>
      <w:bookmarkEnd w:id="5"/>
      <w:r>
        <w:t>5. Аксенова В.А., Клевно Н.И., Кавтарашвили С.М. Очаг туберкулезной инфекции и его значение в развитии туберкулеза у детей//Туберкулез и болезни легких. - 2011. - N 4. - С. 84.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6. Аксенова В.А. Туберкулез у детей в России и задачи фтизиатрической и общей педиатрической службы по профилактике и раннему выявлению заболевания/В.А. Аксенова, Л.А. Барышникова, Т.А. Севостьянова, Н.И. Клевно//Туберкулез и болезни легких. - 2014. - N 3 - С. 40 - 46.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7. Руководство по программному ведению лекарственно-устойчивого туберкулеза. Всемирная организация здравоохранения., 2007 г.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8. Руководство по лечению туберкулеза у детей, для национальных программ борьбы с туберкулезом. Всемирная организация здравоохранения. 2014 г. 51 с.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6" w:name="Par487"/>
      <w:bookmarkEnd w:id="6"/>
      <w:r>
        <w:t>9. Старшинова А.А. Туберкулез у детей из семейного очага инфекции (диагностика, клиническое течение и профилактика): Автореф. дис. ... д-ра мед. наук. - СПб., 2013. 46 с.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7" w:name="Par488"/>
      <w:bookmarkEnd w:id="7"/>
      <w:r>
        <w:t>10. Вилк В.В. Компьютерная томография в диагностике туберкулеза у детей/В.В. [и др.]//Туберкулез и болезни легких. - 2011. - N 4. - С. 84.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8" w:name="Par489"/>
      <w:bookmarkEnd w:id="8"/>
      <w:r>
        <w:t>11. Барышникова Л.А. Особенности туберкулезной инфекции у детей и подростков в современных условиях (эпидемиология, клинические проявления, профилактика). Дисс. ... д-ра мед. наук. М.; 2011; 281 с.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9" w:name="Par490"/>
      <w:bookmarkEnd w:id="9"/>
      <w:r>
        <w:t>12. Аксенова В.А., Барышникова Л.А., Клевно Н.И. Алгоритм выявления и дифференциальной диагностики туберкулеза с использованием аллергена туберкулезного рекомбинантного (белок CFP10-ESAT6) в стандартном разведении (Диаскинтест) в группах риска по заболеванию//Пульмонология. - 2011. - N 2. - С. 68 - 74.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bookmarkStart w:id="10" w:name="Par491"/>
      <w:bookmarkEnd w:id="10"/>
      <w:r>
        <w:t>13. Перельман М.И. Фтизиатрия. Национальное руководство. М.: ГЭОТАР-Медиа; 2007; 512 с.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1"/>
      </w:pPr>
      <w:r>
        <w:t>Приложение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МЕТОДОЛОГИЯ РАЗРАБОТКИ КЛИНИЧЕСКИХ РЕКОМЕНДАЦИЙ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lastRenderedPageBreak/>
        <w:t>Целевая аудитория клинических рекомендаций: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1. Медицинские специалисты по специальности "фтизиатрия".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2. Медицинские специалисты по специальности "педиатрия".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Методы, использованные для сбора доказательств: Поиск в электронных базах данных.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Описание методов, использованных для сбора/селекции доказательств: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Доказательной базой для рекомендаций являются публикации, вошедшие в Кохрайновскую библиотеку, базы данных EMBASE и MEDLINE. Глубина поиска составила 5 лет.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Таблицы доказательств заполнялись членами рабочей группы.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  <w:outlineLvl w:val="2"/>
      </w:pPr>
      <w:r>
        <w:t>Уровни достоверности доказательности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7880"/>
      </w:tblGrid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Уровень достоверности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Тип данных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1a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Мета-анализы высокого качества, систематические обзоры рандомизированных контролируемых исследований (РКИ) или РКИ с очень низким риском систематических ошибок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1b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Качественно проведенные мета-анализы, РКИ с низким риском систематических ошибок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2a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Хотя бы одно хорошо выполненное контролируемое исследование без рандомизации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2b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Высококачественные обзоры исследований случай-контроль или когортных исследований с очень низким риском эффектов смешивания или систематических ошибок и средней вероятностью причинной взаимосвязи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3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Неаналитические исследования (например, описание случаев, серий случаев)</w:t>
            </w:r>
          </w:p>
        </w:tc>
      </w:tr>
      <w:tr w:rsidR="00541966" w:rsidRPr="00437502" w:rsidTr="003558D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Мнение экспертов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Оценка уровня убедительности рекомендаций проводилась в соответствии с рейтинговой оценкой (табл. П2).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2"/>
      </w:pPr>
      <w:r>
        <w:t>Таблица П2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Уровни убедительности рекомендаций</w:t>
      </w:r>
    </w:p>
    <w:p w:rsidR="00541966" w:rsidRDefault="00541966" w:rsidP="0054196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710"/>
      </w:tblGrid>
      <w:tr w:rsidR="00541966" w:rsidRPr="00437502" w:rsidTr="003558D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Уровень убедительности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  <w:jc w:val="center"/>
            </w:pPr>
            <w:r w:rsidRPr="00437502">
              <w:t>Основание рекомендации</w:t>
            </w:r>
          </w:p>
        </w:tc>
      </w:tr>
      <w:tr w:rsidR="00541966" w:rsidRPr="00437502" w:rsidTr="003558D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A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Основана на клинических исследованиях хорошего качества, по своей тематике непосредственно применимых к данной специфической рекомендации, включающих по меньшей мере одно РКИ</w:t>
            </w:r>
          </w:p>
        </w:tc>
      </w:tr>
      <w:tr w:rsidR="00541966" w:rsidRPr="00437502" w:rsidTr="003558D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B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Основана на результатах клинических исследований хорошего дизайна, но без рандомизации</w:t>
            </w:r>
          </w:p>
        </w:tc>
      </w:tr>
      <w:tr w:rsidR="00541966" w:rsidRPr="00437502" w:rsidTr="003558D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C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Составлена при отсутствии клинических исследований хорошего качества, непосредственно применимых к данной рекомендации</w:t>
            </w:r>
          </w:p>
        </w:tc>
      </w:tr>
      <w:tr w:rsidR="00541966" w:rsidRPr="00437502" w:rsidTr="003558D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D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6" w:rsidRPr="00437502" w:rsidRDefault="00541966" w:rsidP="003558DE">
            <w:pPr>
              <w:pStyle w:val="ConsPlusNormal"/>
            </w:pPr>
            <w:r w:rsidRPr="00437502">
              <w:t>Доказательства уровня 3 или 4</w:t>
            </w:r>
          </w:p>
        </w:tc>
      </w:tr>
    </w:tbl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1"/>
      </w:pPr>
      <w:r>
        <w:t>Приложение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АЛГОРИТМЫ ВЕДЕНИЯ ПАЦИЕНТОВ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2"/>
      </w:pPr>
      <w:r>
        <w:t>1. Алгоритм диагностики туберкулезной инфекции у детей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Включает несколько этапов диагностического поиска.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1.1. Отбор лиц с риском развития локального туберкулеза в учреждениях первичной медико-санитарной помощи (ПМСП)</w:t>
      </w:r>
    </w:p>
    <w:p w:rsidR="00541966" w:rsidRDefault="00541966" w:rsidP="00541966">
      <w:pPr>
        <w:pStyle w:val="ConsPlusNormal"/>
        <w:ind w:firstLine="540"/>
        <w:jc w:val="both"/>
      </w:pPr>
      <w:r>
        <w:t>Лица с положительными результатами на иммунологические тесты отбираются при массовом обследовании детского и подросткового населения (скрининг). Проводится в условиях ПМСП.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 этой целью в России проводится ежегодный скрининг на туберкулез детского населения при помощи внутрикожной пробы с аллергеном туберкулезным очищенным в стандартном разведении (проба Манту с 2 ТЕ) - массовая туберкулинодиагностика.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 8 летнего возраста рекомендована проба с аллергеном туберкулезным рекомбинантным (Диаскинтест) и по показаниям - детям до 7 лет (при инфицировании МБТ).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Лица с положительным результатом на пробу Диаскинтест, с симптомами, похожими на туберкулез (кашель более 3 недель, субфебрильная температура более 2 недель), направляются на консультацию фтизиатра.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ind w:firstLine="540"/>
        <w:jc w:val="both"/>
        <w:outlineLvl w:val="3"/>
      </w:pPr>
      <w:r>
        <w:t>1.2. Дообследование в условиях специализированной противотуберкулезной службы.</w:t>
      </w:r>
    </w:p>
    <w:p w:rsidR="00541966" w:rsidRDefault="00541966" w:rsidP="00541966">
      <w:pPr>
        <w:pStyle w:val="ConsPlusNormal"/>
        <w:ind w:firstLine="540"/>
        <w:jc w:val="both"/>
      </w:pPr>
      <w:r>
        <w:t>Пациенты, отобранные на первом этапе, подлежат тщательному обследованию у врача-фтизиатра с целью исключения или подтверждения локального туберкулеза.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 этой целью проводятся следующие методы исследования: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Активное выяснение жалоб у ребенка (родителей):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ухудшение общего состояния,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повышение температуры тела,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жалобы, указывающие на локальное поражение органов и систем - кашель (сухой или с мокротой), боли в грудной клетке, одышку.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Тщательный сбор анамнеза: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динамика туберкулиновых проб и других тестов,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сведения о вакцинации против туберкулеза,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контакт с больными туберкулезом (длительность, периодичность),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предыдущее лечение у фтизиатра,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сопутствующая патология с заключением соответствующих специалистов,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длительное лечение какими-либо препаратами.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Обследование окружения ребенка на туберкулез является обязательным - всем членам семьи проводится флюорография.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Объективный осмотр: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Выявление "системной воспалительной реакции" - проявляющейся общими симптомами интоксикации, антропометрия с оценкой физического развития (центильные таблицы),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аускультация (наличие хрипов и т.д.), состояние периферических лимфатических узлов,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Лабораторная диагностика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анализы клинические и биохимические (общий анализ крови, общий анализ мочи, биохимический анализ крови);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бактериологическая (этиологическая) диагностика (выявление возбудителя различными методами).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Лучевая диагностика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Всем детям с положительной реакцией на пробу с аллергеном туберкулезным рекомбинантным (Диаскинтест) показана КТ органов грудной клетки.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Дополнительные методы исследования (ДМИ) проводят по показаниям проводятся в условиях стационара по профилю "фтизиатрия":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right"/>
        <w:outlineLvl w:val="1"/>
      </w:pPr>
      <w:r>
        <w:t>Приложение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Title"/>
        <w:jc w:val="center"/>
      </w:pPr>
      <w:r>
        <w:t>ИНФОРМАЦИЯ ДЛЯ ПАЦИЕНТА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ind w:firstLine="540"/>
        <w:jc w:val="both"/>
      </w:pPr>
      <w:r>
        <w:t>Туберкулез заразен и опасен. Туберкулез - это инфекционное заболевание, которое передается от больного человека, выделяющего микобактерии (палочка Коха), в окружающую среду. Туберкулез чаще поражает легкие, у детей - внутригрудные лимфатические узлы, но также может развиваться и в других органах (например: кости, мозг, почки). Возбудитель туберкулеза находится в организме трети населения земного шара, это означает, что 2 миллиарда людей планеты инфицированы туберкулезом.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Как вы могли заразиться туберкулезом?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Пути проникновения инфекции чаще всего - дыхательные пути, когда микробы в огромном количестве попадают с капельками слизи и мокроты, которые выделяют больные туберкулезом взрослые и подростки при чихании, кашле, разговоре. Больной заразной формой туберкулеза, не получающий необходимое лечение, заражает примерно 10 - 15 человек в год. Для детей особо опасными являются больные туберкулезом родственники (мамы, папы, бабушки, дедушки и т.д.) Реже заразиться туберкулезом можно при употреблении в пищу молочных продуктов от больных туберкулезом животных.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Когда развивается туберкулез?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попадании туберкулезной палочки в организм, начинается "борьба" между микробом и организмом. Защитные силы организма (иммунитет) в большинстве случаев не дают туберкулезу развиться. Поэтому микобактерии туберкулеза могут находиться в "спящем состоянии" в организме инфицированного долгое время, не приводя к болезни. Но если иммунитет ослаблен, или инфекция массивная и постоянно поступает в организм ребенка (при контакте), то в итоге развивается заболевание - туберкулез.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Существуют факторы, повышающие риск заболевания туберкулезом. К таким факторам риска относятся: младший и подростковый возраст ребенка, контакт с больным туберкулезом, хронические неспецифические заболевания органов дыхания и мочевыводящей системы, сахарный диабет, ВИЧ-инфекция, прием иммуносупрессивных препаратов и др.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Как проявляется туберкулез?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Туберкулез у детей может начинаться и протекать бессимптомно. У части больных на начальных стадиях развития болезни признаки туберкулеза напоминают простудное заболевание. В большинстве случаев болезнь развивается постепенно и по мере ее развития может появиться: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Повышенная утомляемость;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Неподдающийся лечению кашель (в течение 2 - 3-х недель);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lastRenderedPageBreak/>
        <w:t>- Снижение аппетита;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Потеря веса;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Раздражительность, плохой сон;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Повышение температуры тела по вечерам (чаще 37,5 - 37,6);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- Ночная потливость;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При появлении симптомов заболевания необходимо обратиться к врачу!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Как выявляют туберкулез?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У детей туберкулез выявляют с помощью иммунодиагностических проб. Ежегодно, начиная с одного года, детям проводят туберкулинодиагностику (пробу Манту с 2 ТЕ), с 8 лет - аллерген туберкулезный рекомбинантный (Диаскинтест). Затем по результатам проб проводят рентгенологическое обследование. Туберкулиновые пробы необходимо делать для раннего выявления туберкулеза, так как начальные его стадии протекают бессимптомно (нет клинических признаков болезни).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Как лечить туберкулез?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Туберкулез - серьезное заболевание, требующее тщательного и длительного лечения под наблюдением специалиста (врача-фтизиатра). Лечение - 6 и более месяцев. При регулярном приеме препаратов туберкулез излечим.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Во время проведения курса лечения Ваш врач будет контролировать переносимость противотуберкулезных препаратов, в анализах крови ежемесячно смотреть билирубин и ферменты печени. При появлении жалоб на тошноту, рвоту анализы назначают внепланово, врач корректирует назначение препаратов.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Профилактика туберкулеза</w:t>
      </w:r>
    </w:p>
    <w:p w:rsidR="00541966" w:rsidRDefault="00541966" w:rsidP="00541966">
      <w:pPr>
        <w:pStyle w:val="ConsPlusNormal"/>
        <w:spacing w:before="200"/>
        <w:ind w:firstLine="540"/>
        <w:jc w:val="both"/>
      </w:pPr>
      <w:r>
        <w:t>Профилактика туберкулеза начинается до рождения малыша - все окружение беременной женщины должно пройти флюорографию. Продолжается профилактика в родильном доме. Здоровым новорожденным вводят вакцину против туберкулеза на 3 сутки от рождения. Вакцина предохраняет детей раннего возраста от туберкулезного менингита, развитие которого у не вакцинированных приводит к летальному исходу. В очаге туберкулезной инфекции (больны родственники) необходимо проводить следующие мероприятия: постоянная влажная уборка, изоляция больного или ребенка от больного (санаторий), заключительная дезинфекция после изоляции больного. Детям из контакта назначают профилактическое противотуберкулезное лечение на 3 - 6 месяцев для предупреждения развития заболевания.</w:t>
      </w: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jc w:val="both"/>
      </w:pPr>
    </w:p>
    <w:p w:rsidR="00541966" w:rsidRDefault="00541966" w:rsidP="005419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1966" w:rsidRDefault="00541966" w:rsidP="00541966"/>
    <w:p w:rsidR="002237A2" w:rsidRDefault="00541966">
      <w:bookmarkStart w:id="11" w:name="_GoBack"/>
      <w:bookmarkEnd w:id="11"/>
    </w:p>
    <w:sectPr w:rsidR="0022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B2"/>
    <w:rsid w:val="00541966"/>
    <w:rsid w:val="00C66CEF"/>
    <w:rsid w:val="00D272E4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D7DF-6EA4-4CBE-9748-F64C5930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1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1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54196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100696;fld=134" TargetMode="External"/><Relationship Id="rId13" Type="http://schemas.openxmlformats.org/officeDocument/2006/relationships/hyperlink" Target="https://login.consultant.ru/link/?req=doc;base=LAW;n=201773;fld=134;dst=32" TargetMode="External"/><Relationship Id="rId18" Type="http://schemas.openxmlformats.org/officeDocument/2006/relationships/hyperlink" Target="https://login.consultant.ru/link/?req=doc;base=LAW;n=221341;fld=134;dst=100326" TargetMode="External"/><Relationship Id="rId26" Type="http://schemas.openxmlformats.org/officeDocument/2006/relationships/hyperlink" Target="https://login.consultant.ru/link/?req=doc;base=ESU;n=31689;fld=134;dst=100620" TargetMode="External"/><Relationship Id="rId39" Type="http://schemas.openxmlformats.org/officeDocument/2006/relationships/hyperlink" Target="https://login.consultant.ru/link/?req=doc;base=LAW;n=2875;fld=134;dst=10007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34" Type="http://schemas.openxmlformats.org/officeDocument/2006/relationships/hyperlink" Target="https://login.consultant.ru/link/?req=doc;base=LAW;n=175639;fld=134;dst=100126" TargetMode="External"/><Relationship Id="rId42" Type="http://schemas.openxmlformats.org/officeDocument/2006/relationships/hyperlink" Target="https://login.consultant.ru/link/?req=doc;base=LAW;n=221341;fld=134;dst=100396" TargetMode="External"/><Relationship Id="rId7" Type="http://schemas.openxmlformats.org/officeDocument/2006/relationships/hyperlink" Target="https://login.consultant.ru/link/?req=doc;base=EXP;n=611530;fld=134" TargetMode="External"/><Relationship Id="rId12" Type="http://schemas.openxmlformats.org/officeDocument/2006/relationships/hyperlink" Target="https://login.consultant.ru/link/?req=doc;base=LAW;n=221300;fld=134;dst=232" TargetMode="External"/><Relationship Id="rId17" Type="http://schemas.openxmlformats.org/officeDocument/2006/relationships/hyperlink" Target="https://login.consultant.ru/link/?req=doc;base=LAW;n=221341;fld=134;dst=100325" TargetMode="External"/><Relationship Id="rId25" Type="http://schemas.openxmlformats.org/officeDocument/2006/relationships/hyperlink" Target="https://login.consultant.ru/link/?req=doc;base=LAW;n=99661;fld=134;dst=100004" TargetMode="External"/><Relationship Id="rId33" Type="http://schemas.openxmlformats.org/officeDocument/2006/relationships/hyperlink" Target="https://login.consultant.ru/link/?req=doc;base=MED;n=61121;fld=134;dst=100008" TargetMode="External"/><Relationship Id="rId38" Type="http://schemas.openxmlformats.org/officeDocument/2006/relationships/hyperlink" Target="https://login.consultant.ru/link/?req=doc;base=LAW;n=2875;fld=134;dst=100163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MED;n=1991;fld=134" TargetMode="External"/><Relationship Id="rId20" Type="http://schemas.openxmlformats.org/officeDocument/2006/relationships/hyperlink" Target="https://login.consultant.ru/link/?req=doc;base=LAW;n=221302;fld=134;dst=100252" TargetMode="External"/><Relationship Id="rId29" Type="http://schemas.openxmlformats.org/officeDocument/2006/relationships/hyperlink" Target="https://login.consultant.ru/link/?req=doc;base=LAW;n=221302;fld=134;dst=100258" TargetMode="External"/><Relationship Id="rId41" Type="http://schemas.openxmlformats.org/officeDocument/2006/relationships/hyperlink" Target="https://login.consultant.ru/link/?req=doc;base=LAW;n=221341;fld=134;dst=1003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LAW;n=175639;fld=134;dst=100013" TargetMode="External"/><Relationship Id="rId11" Type="http://schemas.openxmlformats.org/officeDocument/2006/relationships/hyperlink" Target="https://login.consultant.ru/link/?req=doc;base=LAW;n=221341;fld=134;dst=101662" TargetMode="External"/><Relationship Id="rId24" Type="http://schemas.openxmlformats.org/officeDocument/2006/relationships/hyperlink" Target="https://login.consultant.ru/link/?req=doc;base=LAW;n=175639;fld=134;dst=100051" TargetMode="External"/><Relationship Id="rId32" Type="http://schemas.openxmlformats.org/officeDocument/2006/relationships/image" Target="media/image3.wmf"/><Relationship Id="rId37" Type="http://schemas.openxmlformats.org/officeDocument/2006/relationships/hyperlink" Target="https://login.consultant.ru/link/?req=doc;base=LAW;n=2875;fld=134;dst=100160" TargetMode="External"/><Relationship Id="rId40" Type="http://schemas.openxmlformats.org/officeDocument/2006/relationships/hyperlink" Target="https://login.consultant.ru/link/?req=doc;base=LAW;n=173265;fld=134;dst=10005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;base=MED;n=1991;fld=134" TargetMode="External"/><Relationship Id="rId15" Type="http://schemas.openxmlformats.org/officeDocument/2006/relationships/hyperlink" Target="https://login.consultant.ru/link/?req=doc;base=LAW;n=217627;fld=134;dst=100010" TargetMode="External"/><Relationship Id="rId23" Type="http://schemas.openxmlformats.org/officeDocument/2006/relationships/hyperlink" Target="https://login.consultant.ru/link/?req=doc;base=MED;n=61121;fld=134;dst=100226" TargetMode="External"/><Relationship Id="rId28" Type="http://schemas.openxmlformats.org/officeDocument/2006/relationships/hyperlink" Target="https://login.consultant.ru/link/?req=doc;base=LAW;n=221302;fld=134;dst=100261" TargetMode="External"/><Relationship Id="rId36" Type="http://schemas.openxmlformats.org/officeDocument/2006/relationships/hyperlink" Target="https://login.consultant.ru/link/?req=doc;base=LAW;n=2875;fld=134;dst=100067" TargetMode="External"/><Relationship Id="rId10" Type="http://schemas.openxmlformats.org/officeDocument/2006/relationships/hyperlink" Target="https://login.consultant.ru/link/?req=doc;base=LAW;n=221302;fld=134;dst=188" TargetMode="External"/><Relationship Id="rId19" Type="http://schemas.openxmlformats.org/officeDocument/2006/relationships/hyperlink" Target="https://login.consultant.ru/link/?req=doc;base=LAW;n=99661;fld=134;dst=100004" TargetMode="External"/><Relationship Id="rId31" Type="http://schemas.openxmlformats.org/officeDocument/2006/relationships/image" Target="media/image2.wmf"/><Relationship Id="rId44" Type="http://schemas.openxmlformats.org/officeDocument/2006/relationships/hyperlink" Target="https://login.consultant.ru/link/?req=doc;base=LAW;n=150465;fld=134;dst=100223" TargetMode="External"/><Relationship Id="rId4" Type="http://schemas.openxmlformats.org/officeDocument/2006/relationships/hyperlink" Target="https://login.consultant.ru/link/?req=doc;base=LAW;n=221302;fld=134;dst=100752" TargetMode="External"/><Relationship Id="rId9" Type="http://schemas.openxmlformats.org/officeDocument/2006/relationships/hyperlink" Target="https://login.consultant.ru/link/?req=doc;base=LAW;n=218362;fld=134;dst=100721" TargetMode="External"/><Relationship Id="rId14" Type="http://schemas.openxmlformats.org/officeDocument/2006/relationships/hyperlink" Target="https://login.consultant.ru/link/?req=doc;base=LAW;n=222700;fld=134;dst=100017" TargetMode="External"/><Relationship Id="rId22" Type="http://schemas.openxmlformats.org/officeDocument/2006/relationships/hyperlink" Target="https://login.consultant.ru/link/?req=doc;base=EXP;n=611530;fld=134" TargetMode="External"/><Relationship Id="rId27" Type="http://schemas.openxmlformats.org/officeDocument/2006/relationships/hyperlink" Target="https://login.consultant.ru/link/?req=doc;base=LAW;n=86525;fld=134;dst=100023" TargetMode="External"/><Relationship Id="rId30" Type="http://schemas.openxmlformats.org/officeDocument/2006/relationships/hyperlink" Target="https://login.consultant.ru/link/?req=doc;base=LAW;n=157003;fld=134" TargetMode="External"/><Relationship Id="rId35" Type="http://schemas.openxmlformats.org/officeDocument/2006/relationships/hyperlink" Target="https://login.consultant.ru/link/?req=doc;base=LAW;n=175639;fld=134;dst=100133" TargetMode="External"/><Relationship Id="rId43" Type="http://schemas.openxmlformats.org/officeDocument/2006/relationships/hyperlink" Target="https://login.consultant.ru/link/?req=doc;base=LAW;n=221341;fld=134;dst=100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9684</Words>
  <Characters>55200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2017-11-20T02:46:00Z</dcterms:created>
  <dcterms:modified xsi:type="dcterms:W3CDTF">2017-11-20T02:46:00Z</dcterms:modified>
</cp:coreProperties>
</file>