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8C" w:rsidRPr="00AD2C8C" w:rsidRDefault="00AD2C8C" w:rsidP="00AD2C8C">
      <w:pPr>
        <w:keepNext/>
        <w:keepLines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40"/>
          <w:szCs w:val="40"/>
        </w:rPr>
      </w:pPr>
      <w:r w:rsidRPr="00AD2C8C">
        <w:rPr>
          <w:rFonts w:ascii="Cambria" w:eastAsia="Times New Roman" w:hAnsi="Cambria" w:cs="Times New Roman"/>
          <w:b/>
          <w:bCs/>
          <w:color w:val="365F91"/>
          <w:sz w:val="40"/>
          <w:szCs w:val="40"/>
        </w:rPr>
        <w:t xml:space="preserve">Ловушки школьной </w:t>
      </w:r>
      <w:r w:rsidRPr="00AD2C8C">
        <w:rPr>
          <w:rFonts w:ascii="Cambria" w:eastAsia="Times New Roman" w:hAnsi="Cambria" w:cs="Times New Roman"/>
          <w:b/>
          <w:bCs/>
          <w:color w:val="365F91"/>
          <w:sz w:val="40"/>
          <w:szCs w:val="40"/>
        </w:rPr>
        <w:t>парты, или</w:t>
      </w:r>
      <w:r w:rsidRPr="00AD2C8C">
        <w:rPr>
          <w:rFonts w:ascii="Cambria" w:eastAsia="Times New Roman" w:hAnsi="Cambria" w:cs="Times New Roman"/>
          <w:b/>
          <w:bCs/>
          <w:color w:val="365F91"/>
          <w:sz w:val="40"/>
          <w:szCs w:val="40"/>
        </w:rPr>
        <w:t xml:space="preserve"> как предупредить возможные трудности </w:t>
      </w:r>
    </w:p>
    <w:p w:rsidR="00AD2C8C" w:rsidRPr="00AD2C8C" w:rsidRDefault="00AD2C8C" w:rsidP="00AD2C8C">
      <w:pPr>
        <w:keepNext/>
        <w:keepLines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40"/>
          <w:szCs w:val="40"/>
        </w:rPr>
      </w:pPr>
      <w:r w:rsidRPr="00AD2C8C">
        <w:rPr>
          <w:rFonts w:ascii="Cambria" w:eastAsia="Times New Roman" w:hAnsi="Cambria" w:cs="Times New Roman"/>
          <w:b/>
          <w:bCs/>
          <w:color w:val="365F91"/>
          <w:sz w:val="40"/>
          <w:szCs w:val="40"/>
        </w:rPr>
        <w:t>в обучении?</w:t>
      </w:r>
    </w:p>
    <w:p w:rsidR="00AD2C8C" w:rsidRPr="00AD2C8C" w:rsidRDefault="00AD2C8C" w:rsidP="00AD2C8C">
      <w:pPr>
        <w:spacing w:before="100" w:beforeAutospacing="1" w:after="100" w:afterAutospacing="1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ACB5B0" wp14:editId="17D80ACD">
            <wp:simplePos x="0" y="0"/>
            <wp:positionH relativeFrom="column">
              <wp:posOffset>19050</wp:posOffset>
            </wp:positionH>
            <wp:positionV relativeFrom="paragraph">
              <wp:posOffset>186690</wp:posOffset>
            </wp:positionV>
            <wp:extent cx="1703070" cy="1579245"/>
            <wp:effectExtent l="0" t="0" r="0" b="1905"/>
            <wp:wrapSquare wrapText="bothSides"/>
            <wp:docPr id="1" name="Рисунок 49" descr="http://ds2483.msk.ru/pic/psyho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http://ds2483.msk.ru/pic/psyho2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C8C">
        <w:rPr>
          <w:rFonts w:ascii="Calibri" w:eastAsia="Calibri" w:hAnsi="Calibri" w:cs="Times New Roman"/>
          <w:sz w:val="24"/>
          <w:szCs w:val="24"/>
        </w:rPr>
        <w:t>Подготовка ребенка к школе с интеллектуальной точки зрения для многих родителей становится главной, а иногда единственной целью. Очень многие родители, к сожалению, недооценивают уровень развития личностных качеств ребенка, а именно самооценку, самоконтроль и потребность обучаться. Такая позиция может привести к неожиданным для родителей и ребенка, но вполне закономерным трудностям, которые выразятся в затяжной адаптации, снижении интереса и положительного отношения к школе, конфликтам с учителем и сверстниками. Коснемся подробнее ситуаций, предусмотреть которые родителям вполне по силам еще до школы.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b/>
          <w:color w:val="1F497D"/>
          <w:sz w:val="24"/>
          <w:szCs w:val="24"/>
        </w:rPr>
        <w:t>Самооценка.</w:t>
      </w:r>
      <w:r w:rsidRPr="00AD2C8C">
        <w:rPr>
          <w:rFonts w:ascii="Calibri" w:eastAsia="Calibri" w:hAnsi="Calibri" w:cs="Times New Roman"/>
          <w:sz w:val="24"/>
          <w:szCs w:val="24"/>
        </w:rPr>
        <w:t xml:space="preserve"> Формирование самооценки происходит на протяжении всего дошкольного возраста и зависит от характера общения ребенка с взрослыми, их оценок его деятельности, поведения, личных качеств. Неумение ребенка 6-7 лет оценивать результаты своего поведения и деятельности адекватно - это результат неадекватной оценки взрослого.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sz w:val="24"/>
          <w:szCs w:val="24"/>
        </w:rPr>
        <w:t xml:space="preserve">В чем же состоит «ловушка» при неадекватности детской самооценки? А в том, что ребенок, привыкший только к похвалам, заранее уверенный в своем успехе и превосходстве, получив нежелательную оценку учителя, вполне может оказаться в ситуации личностного кризиса, когда будут не только эмоциональные переживания, но и распад всей учебной деятельности. Вы спросите, разве плохо, что ребенок уверен в себе, или может его не надо хвалить? Конечно надо, но хвалить и ругать надо педагогически грамотно. 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C152FC1" wp14:editId="13D5DA14">
            <wp:simplePos x="0" y="0"/>
            <wp:positionH relativeFrom="margin">
              <wp:align>right</wp:align>
            </wp:positionH>
            <wp:positionV relativeFrom="paragraph">
              <wp:posOffset>481965</wp:posOffset>
            </wp:positionV>
            <wp:extent cx="2381250" cy="1876425"/>
            <wp:effectExtent l="0" t="0" r="0" b="9525"/>
            <wp:wrapSquare wrapText="bothSides"/>
            <wp:docPr id="3" name="Рисунок 50" descr="http://ds2483.msk.ru/pic/psyho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ds2483.msk.ru/pic/psyho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C8C">
        <w:rPr>
          <w:rFonts w:ascii="Calibri" w:eastAsia="Calibri" w:hAnsi="Calibri" w:cs="Times New Roman"/>
          <w:sz w:val="24"/>
          <w:szCs w:val="24"/>
        </w:rPr>
        <w:t>Или другой вариант: ребенок, которому приходиться слышать только критику и упреки взрослых, неуверенный не способный оценить свои результаты высоко, даже, когда для этого есть основания. В школе такой ребенок будет бояться отвечать, проявлять инициативу и при неблагополучной ситуации вполне может быть отвержен учителем, классом. Как же грамотно формировать и корректировать детскую самооценку?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b/>
          <w:color w:val="1F497D"/>
          <w:sz w:val="24"/>
          <w:szCs w:val="24"/>
        </w:rPr>
        <w:t>Во-первых,</w:t>
      </w:r>
      <w:r w:rsidRPr="00AD2C8C">
        <w:rPr>
          <w:rFonts w:ascii="Calibri" w:eastAsia="Calibri" w:hAnsi="Calibri" w:cs="Times New Roman"/>
          <w:sz w:val="24"/>
          <w:szCs w:val="24"/>
        </w:rPr>
        <w:t xml:space="preserve"> любая похвала должна быть заслужена, она должна строго соответствовать тому, что сделал ребенок, как он потрудился, что он преодолел, насколько превзошел самого себя.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b/>
          <w:color w:val="1F497D"/>
          <w:sz w:val="24"/>
          <w:szCs w:val="24"/>
        </w:rPr>
        <w:t>Во-вторых,</w:t>
      </w:r>
      <w:r w:rsidRPr="00AD2C8C">
        <w:rPr>
          <w:rFonts w:ascii="Calibri" w:eastAsia="Calibri" w:hAnsi="Calibri" w:cs="Times New Roman"/>
          <w:sz w:val="24"/>
          <w:szCs w:val="24"/>
        </w:rPr>
        <w:t xml:space="preserve"> никогда не связывайте оценку с личностью ребенка в целом, а давайте ее относительно только к результату. Например, маме не следует говорить: «Ты ленивый и глупый». Но вполне допустимо сказать: «Ты мало старался, не разобрался до конца».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B66899E" wp14:editId="507BA120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2143125" cy="2009775"/>
            <wp:effectExtent l="0" t="0" r="9525" b="9525"/>
            <wp:wrapSquare wrapText="bothSides"/>
            <wp:docPr id="4" name="Рисунок 51" descr="http://ds2483.msk.ru/pic/psyho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ds2483.msk.ru/pic/psyho2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C8C">
        <w:rPr>
          <w:rFonts w:ascii="Calibri" w:eastAsia="Calibri" w:hAnsi="Calibri" w:cs="Times New Roman"/>
          <w:b/>
          <w:bCs/>
          <w:color w:val="1F497D"/>
          <w:sz w:val="24"/>
          <w:szCs w:val="24"/>
        </w:rPr>
        <w:t>В-третьих</w:t>
      </w:r>
      <w:r w:rsidRPr="00AD2C8C">
        <w:rPr>
          <w:rFonts w:ascii="Calibri" w:eastAsia="Calibri" w:hAnsi="Calibri" w:cs="Times New Roman"/>
          <w:color w:val="1F497D"/>
          <w:sz w:val="24"/>
          <w:szCs w:val="24"/>
        </w:rPr>
        <w:t>,</w:t>
      </w:r>
      <w:r w:rsidRPr="00AD2C8C">
        <w:rPr>
          <w:rFonts w:ascii="Calibri" w:eastAsia="Calibri" w:hAnsi="Calibri" w:cs="Times New Roman"/>
          <w:sz w:val="24"/>
          <w:szCs w:val="24"/>
        </w:rPr>
        <w:t xml:space="preserve"> следует помнить, что стратегия общения с ребенком взрослых будет разной в зависимости от того завышена у него самооценка или занижена. В первом случае хвалите ребенка только за «сверх результат» и почаще ставьте в ситуацию здорового неуспеха, когда ребенок видит свои недочеты, но сохраняет уверенность и желание исправить ситуацию. В случае, когда ваш ребенок </w:t>
      </w:r>
      <w:r w:rsidRPr="00AD2C8C">
        <w:rPr>
          <w:rFonts w:ascii="Calibri" w:eastAsia="Calibri" w:hAnsi="Calibri" w:cs="Times New Roman"/>
          <w:sz w:val="24"/>
          <w:szCs w:val="24"/>
        </w:rPr>
        <w:t>не уверен</w:t>
      </w:r>
      <w:r w:rsidRPr="00AD2C8C">
        <w:rPr>
          <w:rFonts w:ascii="Calibri" w:eastAsia="Calibri" w:hAnsi="Calibri" w:cs="Times New Roman"/>
          <w:sz w:val="24"/>
          <w:szCs w:val="24"/>
        </w:rPr>
        <w:t xml:space="preserve"> в себе, обеспечьте его своей поддержкой, вселяйте в него веру в себя. Похвала ему может быть предоставлена авансом, то есть вперед за будущие успехи и старание.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sz w:val="24"/>
          <w:szCs w:val="24"/>
        </w:rPr>
        <w:t xml:space="preserve">Есть и другая «ловушка» - дети, у которых адекватная самооценка, но </w:t>
      </w:r>
      <w:r w:rsidRPr="00AD2C8C">
        <w:rPr>
          <w:rFonts w:ascii="Calibri" w:eastAsia="Calibri" w:hAnsi="Calibri" w:cs="Times New Roman"/>
          <w:b/>
          <w:bCs/>
          <w:color w:val="1F497D"/>
          <w:sz w:val="24"/>
          <w:szCs w:val="24"/>
        </w:rPr>
        <w:t>слабый самоконтроль</w:t>
      </w:r>
      <w:r w:rsidRPr="00AD2C8C">
        <w:rPr>
          <w:rFonts w:ascii="Calibri" w:eastAsia="Calibri" w:hAnsi="Calibri" w:cs="Times New Roman"/>
          <w:sz w:val="24"/>
          <w:szCs w:val="24"/>
        </w:rPr>
        <w:t xml:space="preserve"> и произвольность. В школе им бывает сложно сосредоточиться, заметить свои ошибки, длительно следить за объяснениями учителя. Задача родителей - почаще упражнять ребенка в умении следить за собой, контролировать себя в начале дела и в процессе его выполнения. Научите ребенка планировать любую свою деятельность, даже бытовую. Обсудите с ним, что и в каком порядке он будет выполнять, где он столкнется с трудностями, что ему может помочь при выполнении, сколько времени понадобиться. Сначала выстраивайте план вместе, учите ребенка планировать и проверять себя в процессе выполнения, постепенно предоставляйте ему возможность делать все это самостоятельно.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sz w:val="24"/>
          <w:szCs w:val="24"/>
        </w:rPr>
        <w:t>Это долгий совместный, но очень необходимый труд. Если вносить в эти упражнения дух соревнования и эмоционального увлечения они принесут радость и Вам и ребенку. Дети эмоциональны и подвижны, им тяжело сдерживать себя и нацеливать на выполнение правила. Играйте чаще в игры, где надо строго следовать правилам. Например, «Запрещенное слово», которое нельзя произносить на протяжении игры, или «Запрещенное движение».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5816A15" wp14:editId="50CF5EB3">
            <wp:simplePos x="0" y="0"/>
            <wp:positionH relativeFrom="column">
              <wp:posOffset>3963670</wp:posOffset>
            </wp:positionH>
            <wp:positionV relativeFrom="paragraph">
              <wp:posOffset>48895</wp:posOffset>
            </wp:positionV>
            <wp:extent cx="2447925" cy="1814830"/>
            <wp:effectExtent l="0" t="0" r="9525" b="0"/>
            <wp:wrapSquare wrapText="bothSides"/>
            <wp:docPr id="5" name="Рисунок 53" descr="http://ds2483.msk.ru/pic/psyho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ds2483.msk.ru/pic/psyho2-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1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C8C">
        <w:rPr>
          <w:rFonts w:ascii="Calibri" w:eastAsia="Calibri" w:hAnsi="Calibri" w:cs="Times New Roman"/>
          <w:sz w:val="24"/>
          <w:szCs w:val="24"/>
        </w:rPr>
        <w:t>И еще, не забывайте, что ребенок должен хотеть учится. Он должен осознавать, что идет в школу не потому, что так решили ВЫ, не потому, что пришло время или что в школе его ждут новые друзья. А только потому, что его потребность в знаниях и развитии стала иной. Если учебные мотивы ребенка не созрели, он быстро разочаруется, рутина школьной жизни станет тяготить его, отсутствие привычки трудиться разрушит последний оплот школьного интереса.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sz w:val="24"/>
          <w:szCs w:val="24"/>
        </w:rPr>
        <w:t xml:space="preserve">И тогда – </w:t>
      </w:r>
      <w:r w:rsidRPr="00AD2C8C">
        <w:rPr>
          <w:rFonts w:ascii="Calibri" w:eastAsia="Calibri" w:hAnsi="Calibri" w:cs="Times New Roman"/>
          <w:color w:val="1F497D"/>
          <w:sz w:val="24"/>
          <w:szCs w:val="24"/>
        </w:rPr>
        <w:t>«</w:t>
      </w:r>
      <w:r w:rsidRPr="00AD2C8C">
        <w:rPr>
          <w:rFonts w:ascii="Calibri" w:eastAsia="Calibri" w:hAnsi="Calibri" w:cs="Times New Roman"/>
          <w:b/>
          <w:bCs/>
          <w:color w:val="1F497D"/>
          <w:sz w:val="24"/>
          <w:szCs w:val="24"/>
        </w:rPr>
        <w:t>ловушка» уныния и протеста захлопнется</w:t>
      </w:r>
      <w:r w:rsidRPr="00AD2C8C">
        <w:rPr>
          <w:rFonts w:ascii="Calibri" w:eastAsia="Calibri" w:hAnsi="Calibri" w:cs="Times New Roman"/>
          <w:color w:val="1F497D"/>
          <w:sz w:val="24"/>
          <w:szCs w:val="24"/>
        </w:rPr>
        <w:t>.</w:t>
      </w:r>
      <w:r w:rsidRPr="00AD2C8C">
        <w:rPr>
          <w:rFonts w:ascii="Calibri" w:eastAsia="Calibri" w:hAnsi="Calibri" w:cs="Times New Roman"/>
          <w:sz w:val="24"/>
          <w:szCs w:val="24"/>
        </w:rPr>
        <w:t xml:space="preserve"> Этого нельзя допустить, а предотвратить необходимо всей дошкольной порой, когда каждое новое знание ребенка, каждое </w:t>
      </w:r>
      <w:r w:rsidRPr="00AD2C8C">
        <w:rPr>
          <w:rFonts w:ascii="Calibri" w:eastAsia="Calibri" w:hAnsi="Calibri" w:cs="Times New Roman"/>
          <w:sz w:val="24"/>
          <w:szCs w:val="24"/>
        </w:rPr>
        <w:t>его приобретение — это</w:t>
      </w:r>
      <w:r w:rsidRPr="00AD2C8C">
        <w:rPr>
          <w:rFonts w:ascii="Calibri" w:eastAsia="Calibri" w:hAnsi="Calibri" w:cs="Times New Roman"/>
          <w:sz w:val="24"/>
          <w:szCs w:val="24"/>
        </w:rPr>
        <w:t xml:space="preserve"> труд и радость.</w:t>
      </w:r>
    </w:p>
    <w:p w:rsidR="00AD2C8C" w:rsidRPr="00AD2C8C" w:rsidRDefault="00AD2C8C" w:rsidP="00AD2C8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D2C8C">
        <w:rPr>
          <w:rFonts w:ascii="Calibri" w:eastAsia="Calibri" w:hAnsi="Calibri" w:cs="Times New Roman"/>
          <w:sz w:val="24"/>
          <w:szCs w:val="24"/>
        </w:rPr>
        <w:t>Если Вы не уверены, что Ваш первоклассник имеет зрелую школьную мотивацию, проконсультируйтесь со специалистом или, если возможно дайте времени завершить свое дело.</w:t>
      </w:r>
    </w:p>
    <w:p w:rsidR="00AD2C8C" w:rsidRPr="00AD2C8C" w:rsidRDefault="00AD2C8C" w:rsidP="00AD2C8C">
      <w:pPr>
        <w:spacing w:after="200" w:line="276" w:lineRule="auto"/>
        <w:jc w:val="center"/>
        <w:rPr>
          <w:rFonts w:ascii="Calibri" w:eastAsia="Calibri" w:hAnsi="Calibri" w:cs="Times New Roman"/>
          <w:b/>
          <w:color w:val="1F497D"/>
          <w:sz w:val="28"/>
          <w:szCs w:val="28"/>
        </w:rPr>
      </w:pPr>
      <w:r w:rsidRPr="00AD2C8C">
        <w:rPr>
          <w:rFonts w:ascii="Calibri" w:eastAsia="Calibri" w:hAnsi="Calibri" w:cs="Times New Roman"/>
          <w:b/>
          <w:color w:val="1F497D"/>
          <w:sz w:val="28"/>
          <w:szCs w:val="28"/>
        </w:rPr>
        <w:t>Желаем удачи!</w:t>
      </w:r>
    </w:p>
    <w:tbl>
      <w:tblPr>
        <w:tblW w:w="9300" w:type="dxa"/>
        <w:jc w:val="center"/>
        <w:tblCellSpacing w:w="0" w:type="dxa"/>
        <w:tblCellMar>
          <w:top w:w="41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AD2C8C" w:rsidRPr="00AD2C8C" w:rsidTr="00AD2C8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2C8C" w:rsidRPr="00AD2C8C" w:rsidRDefault="00AD2C8C" w:rsidP="00AD2C8C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</w:tr>
    </w:tbl>
    <w:p w:rsidR="00AD2C8C" w:rsidRPr="00AD2C8C" w:rsidRDefault="00AD2C8C" w:rsidP="00AD2C8C">
      <w:pPr>
        <w:spacing w:after="200" w:line="276" w:lineRule="auto"/>
        <w:rPr>
          <w:rFonts w:ascii="Calibri" w:eastAsia="Calibri" w:hAnsi="Calibri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AD2C8C" w:rsidRPr="00AD2C8C" w:rsidTr="00AD2C8C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AD2C8C" w:rsidRPr="00AD2C8C" w:rsidRDefault="00AD2C8C" w:rsidP="00AD2C8C">
            <w:pPr>
              <w:spacing w:after="200" w:line="276" w:lineRule="auto"/>
              <w:rPr>
                <w:rFonts w:ascii="Calibri" w:eastAsia="Calibri" w:hAnsi="Calibri" w:cs="Times New Roman"/>
                <w:vanish/>
              </w:rPr>
            </w:pPr>
          </w:p>
        </w:tc>
      </w:tr>
    </w:tbl>
    <w:p w:rsidR="00AD2C8C" w:rsidRPr="00AD2C8C" w:rsidRDefault="00AD2C8C" w:rsidP="00AD2C8C">
      <w:pPr>
        <w:spacing w:after="200" w:line="276" w:lineRule="auto"/>
        <w:jc w:val="center"/>
        <w:rPr>
          <w:rFonts w:ascii="Calibri" w:eastAsia="Calibri" w:hAnsi="Calibri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550"/>
      </w:tblGrid>
      <w:tr w:rsidR="00AD2C8C" w:rsidRPr="00AD2C8C" w:rsidTr="00AD2C8C">
        <w:trPr>
          <w:tblCellSpacing w:w="0" w:type="dxa"/>
          <w:jc w:val="center"/>
          <w:hidden/>
        </w:trPr>
        <w:tc>
          <w:tcPr>
            <w:tcW w:w="3750" w:type="dxa"/>
            <w:vAlign w:val="center"/>
            <w:hideMark/>
          </w:tcPr>
          <w:p w:rsidR="00AD2C8C" w:rsidRPr="00AD2C8C" w:rsidRDefault="00AD2C8C" w:rsidP="00AD2C8C">
            <w:pPr>
              <w:spacing w:after="200" w:line="276" w:lineRule="auto"/>
              <w:rPr>
                <w:rFonts w:ascii="Calibri" w:eastAsia="Calibri" w:hAnsi="Calibri" w:cs="Times New Roman"/>
                <w:vanish/>
              </w:rPr>
            </w:pPr>
          </w:p>
        </w:tc>
        <w:tc>
          <w:tcPr>
            <w:tcW w:w="5550" w:type="dxa"/>
            <w:vAlign w:val="center"/>
            <w:hideMark/>
          </w:tcPr>
          <w:p w:rsidR="00AD2C8C" w:rsidRPr="00AD2C8C" w:rsidRDefault="00AD2C8C" w:rsidP="00AD2C8C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AD2C8C" w:rsidRPr="00AD2C8C" w:rsidRDefault="00AD2C8C" w:rsidP="00AD2C8C">
      <w:pPr>
        <w:spacing w:after="200" w:line="276" w:lineRule="auto"/>
        <w:rPr>
          <w:rFonts w:ascii="Calibri" w:eastAsia="Calibri" w:hAnsi="Calibri" w:cs="Times New Roman"/>
          <w:vanish/>
        </w:rPr>
      </w:pPr>
      <w:bookmarkStart w:id="0" w:name="_GoBack"/>
      <w:bookmarkEnd w:id="0"/>
    </w:p>
    <w:p w:rsidR="002237A2" w:rsidRDefault="00AD2C8C"/>
    <w:sectPr w:rsidR="002237A2" w:rsidSect="00AD2C8C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65"/>
    <w:rsid w:val="007D4765"/>
    <w:rsid w:val="00954E9C"/>
    <w:rsid w:val="00AD2C8C"/>
    <w:rsid w:val="00C66CEF"/>
    <w:rsid w:val="00D272E4"/>
    <w:rsid w:val="00D909B4"/>
    <w:rsid w:val="00E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2D1B-1917-472C-8FB5-8B9239C5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2017-11-15T15:17:00Z</dcterms:created>
  <dcterms:modified xsi:type="dcterms:W3CDTF">2017-11-15T15:40:00Z</dcterms:modified>
</cp:coreProperties>
</file>