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F1" w:rsidRPr="00536E8A" w:rsidRDefault="00EE459C" w:rsidP="00E13BF1">
      <w:pPr>
        <w:rPr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567342" cy="9079454"/>
            <wp:effectExtent l="19050" t="0" r="4908" b="0"/>
            <wp:docPr id="2" name="Рисунок 2" descr="C:\Users\света\Desktop\охрана 1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Desktop\охрана 11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342" cy="907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BF1" w:rsidRPr="00536E8A">
        <w:rPr>
          <w:sz w:val="24"/>
          <w:szCs w:val="24"/>
        </w:rPr>
        <w:lastRenderedPageBreak/>
        <w:t>7. Результаты внеочередной проверки знаний оформляются протоколом. Удостоверения о проверке знаний требований охраны труда не выдаются.</w:t>
      </w:r>
    </w:p>
    <w:p w:rsidR="00E13BF1" w:rsidRPr="00536E8A" w:rsidRDefault="00E13BF1" w:rsidP="00E13BF1">
      <w:pPr>
        <w:rPr>
          <w:b/>
          <w:color w:val="FF0000"/>
          <w:sz w:val="24"/>
          <w:szCs w:val="24"/>
        </w:rPr>
      </w:pPr>
      <w:r w:rsidRPr="00536E8A">
        <w:rPr>
          <w:sz w:val="24"/>
          <w:szCs w:val="24"/>
        </w:rPr>
        <w:t xml:space="preserve"> </w:t>
      </w:r>
      <w:r w:rsidRPr="00536E8A">
        <w:rPr>
          <w:b/>
          <w:color w:val="FF0000"/>
          <w:sz w:val="24"/>
          <w:szCs w:val="24"/>
        </w:rPr>
        <w:t>Финансирование обучения:</w:t>
      </w:r>
    </w:p>
    <w:p w:rsidR="00E13BF1" w:rsidRPr="00536E8A" w:rsidRDefault="00E13BF1" w:rsidP="00E13BF1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8. Финансирование обучения и проверки знаний руководителей и специалистов без отрыва от основной работы, а также с отрывом от основной работы осуществляется за счет средств работодателя. </w:t>
      </w:r>
    </w:p>
    <w:p w:rsidR="00E13BF1" w:rsidRPr="00536E8A" w:rsidRDefault="00E13BF1" w:rsidP="00E13BF1">
      <w:pPr>
        <w:rPr>
          <w:color w:val="FF0000"/>
          <w:sz w:val="24"/>
          <w:szCs w:val="24"/>
        </w:rPr>
      </w:pPr>
      <w:r w:rsidRPr="00536E8A">
        <w:rPr>
          <w:sz w:val="24"/>
          <w:szCs w:val="24"/>
        </w:rPr>
        <w:t xml:space="preserve">9. Финансирование обучения и проверки знаний отдельных категорий лиц может осуществляться за счет иных источников в случаях, определенных нормативными правовыми актами </w:t>
      </w:r>
      <w:r w:rsidRPr="00536E8A">
        <w:rPr>
          <w:color w:val="FF0000"/>
          <w:sz w:val="24"/>
          <w:szCs w:val="24"/>
        </w:rPr>
        <w:t>Российской Федерации и нормативными правовыми актами Свердловской области.</w:t>
      </w:r>
    </w:p>
    <w:p w:rsidR="00E13BF1" w:rsidRPr="00536E8A" w:rsidRDefault="00E13BF1" w:rsidP="00E13BF1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10. Руководителям и специалистам организаций, направляемым на обучение с отрывом от основной работы, выплачиваются в установленном порядке командировочные расходы. </w:t>
      </w:r>
    </w:p>
    <w:p w:rsidR="00E13BF1" w:rsidRPr="00536E8A" w:rsidRDefault="00E13BF1" w:rsidP="00E13BF1">
      <w:pPr>
        <w:rPr>
          <w:sz w:val="24"/>
          <w:szCs w:val="24"/>
        </w:rPr>
      </w:pPr>
      <w:r w:rsidRPr="00536E8A">
        <w:rPr>
          <w:sz w:val="24"/>
          <w:szCs w:val="24"/>
        </w:rPr>
        <w:t xml:space="preserve"> </w:t>
      </w:r>
    </w:p>
    <w:p w:rsidR="003A64F4" w:rsidRDefault="00EE459C"/>
    <w:sectPr w:rsidR="003A64F4" w:rsidSect="00EE459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13BF1"/>
    <w:rsid w:val="000D594C"/>
    <w:rsid w:val="006101E9"/>
    <w:rsid w:val="00A14784"/>
    <w:rsid w:val="00BC72C2"/>
    <w:rsid w:val="00E13BF1"/>
    <w:rsid w:val="00EE459C"/>
    <w:rsid w:val="00F37EAD"/>
    <w:rsid w:val="00FA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4</cp:revision>
  <dcterms:created xsi:type="dcterms:W3CDTF">2017-11-15T05:52:00Z</dcterms:created>
  <dcterms:modified xsi:type="dcterms:W3CDTF">2017-11-15T06:25:00Z</dcterms:modified>
</cp:coreProperties>
</file>