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712" w:rsidRPr="00B96712" w:rsidRDefault="00B96712" w:rsidP="00B96712">
      <w:pPr>
        <w:ind w:firstLine="567"/>
        <w:jc w:val="center"/>
        <w:rPr>
          <w:rFonts w:ascii="Times New Roman" w:hAnsi="Times New Roman" w:cs="Times New Roman"/>
          <w:b/>
          <w:sz w:val="24"/>
          <w:szCs w:val="24"/>
        </w:rPr>
      </w:pPr>
      <w:r w:rsidRPr="00B96712">
        <w:rPr>
          <w:rFonts w:ascii="Times New Roman" w:hAnsi="Times New Roman" w:cs="Times New Roman"/>
          <w:b/>
          <w:sz w:val="24"/>
          <w:szCs w:val="24"/>
        </w:rPr>
        <w:t>Профилактика туберкулеза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Что такое туберкулез?</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Туберкулез (чахотка) – это инфекционное заболевание, вызываемое микобактериями туберкулеза, которые часто называют палочками Коха. Заболевание развивается только в ответ на размножение в организме человека этих микробов.</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Как можно заразиться туберкулезом?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Основным источником заражения туберкулезом является человек, который болеет туберкулезом легких. Из дыхательных путей, особенно во время кашля, отделяется мокрота, содержащая микобактерии туберкулеза. Мелкие капли мокроты могут попадать в дыхательные пути здорового человека, находящегося рядом. Мокрота может оседать на поверхности пола или земли, на предметах и вещах. Инфекция может попасть в организм человека вследствие нарушения правил гигиены – например, если не вымыть руки после контакта с поручнями в общественном транспорте или употреблять в пищу немытые овощи и фрукты, плохо обработанное мясо и некипяченое молоко.</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Что же происходит при вдыхании туберкулезных палочек?</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В большинстве случаев, если иммунная система человека находится в норме, вдыхание туберкулезных палочек не приводит к заболеванию в активной стадии. К попавшим в дыхательные пути микобактериям устремляется целое войско клеток-защитников, которые поглощают и убивают большую часть болезнетворных микроорганизмов. Но некоторые микобактерии могут уцелеть и в течение долгого времени оставаться неактивными. Таким образом, «нападение» болезнетворных организмов на организм остается без последствий. Однако, спустя месяцы и даже годы, при ослаблении иммунитета в результате какой-либо другой болезни, недостаточного питания или стресса, бактерии туберкулеза начинают размножаться, уничтожая своей массой клетку-хозяина и полагая начало развитию активного туберкулеза.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В некоторых случаях при первом же попадании инфекции в организм бактерии могут размножаться, вызывая серьезные повреждения легочной ткани. Это случаи активного легочного туберкулеза, который может стать источником дальнейшего распространения инфекции.</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В ряде случаев болезнетворные бактерии, попав в легкие, могут по лимфатическим сосудам или с током крови переноситься в другие части тела, попадая в почки, кости и суставы, мозг и т.д. При хороших защитных силах организма микобактерии остаются в неактивном состоянии долгое время, но при ослаблении организма в этих частях тела также может развиться туберкулез.</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Что может снизить защитные силы вашего организма?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Если в дыхательные пути попадет слишком большое количество туберкулезных палочек-микобактерий, организм может не справиться с таким натиском. Если Вы длительное время общаетесь с больным туберкулезом, ваш организм подвергается постоянным атакам, и может настать момент, когда он больше не сможет эффективно </w:t>
      </w:r>
      <w:r w:rsidRPr="00B96712">
        <w:rPr>
          <w:rFonts w:ascii="Times New Roman" w:hAnsi="Times New Roman" w:cs="Times New Roman"/>
          <w:sz w:val="24"/>
          <w:szCs w:val="24"/>
        </w:rPr>
        <w:lastRenderedPageBreak/>
        <w:t>сопротивляться инфекции. Известны также другие факторы, содействующие развитию микобактерий в организме: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стресс - душевное или физическое перенапряжение;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неумеренное потребление алкоголя;</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курение;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недостаточное или неполноценное питание;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другие болезни, ослабляющие организм.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Дети, подростки, беременные женщины и пожилые люди более подвержены инфекции. Как уберечься от заболевания?</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Чтобы не заболеть туберкулезом, необходимо вести здоровый образ жизни. Для крепкого здоровья нужна здоровая нервная система, поэтому важно избегать стрессов. Пища должна быть полноценной, обязательно должна содержать достаточное количество белков. Важным условием для поддержки здоровья должна быть ежедневная нормальная физическая нагрузка. Пыльные непроветриваемые помещения благоприятствуют распространению туберкулезных бактерий. Для профилактики заболевания необходимо проветривать помещения.</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Где можно пройти обследование?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Флюорографическое обследование грудной клетки можно сделать в поликлинике по месту жительства. При подозрении на туберкулез участковый врач или врач-специалист после </w:t>
      </w:r>
      <w:proofErr w:type="gramStart"/>
      <w:r w:rsidRPr="00B96712">
        <w:rPr>
          <w:rFonts w:ascii="Times New Roman" w:hAnsi="Times New Roman" w:cs="Times New Roman"/>
          <w:sz w:val="24"/>
          <w:szCs w:val="24"/>
        </w:rPr>
        <w:t>клинического</w:t>
      </w:r>
      <w:proofErr w:type="gramEnd"/>
      <w:r w:rsidRPr="00B96712">
        <w:rPr>
          <w:rFonts w:ascii="Times New Roman" w:hAnsi="Times New Roman" w:cs="Times New Roman"/>
          <w:sz w:val="24"/>
          <w:szCs w:val="24"/>
        </w:rPr>
        <w:t xml:space="preserve"> </w:t>
      </w:r>
      <w:proofErr w:type="spellStart"/>
      <w:r w:rsidRPr="00B96712">
        <w:rPr>
          <w:rFonts w:ascii="Times New Roman" w:hAnsi="Times New Roman" w:cs="Times New Roman"/>
          <w:sz w:val="24"/>
          <w:szCs w:val="24"/>
        </w:rPr>
        <w:t>дообследования</w:t>
      </w:r>
      <w:proofErr w:type="spellEnd"/>
      <w:r w:rsidRPr="00B96712">
        <w:rPr>
          <w:rFonts w:ascii="Times New Roman" w:hAnsi="Times New Roman" w:cs="Times New Roman"/>
          <w:sz w:val="24"/>
          <w:szCs w:val="24"/>
        </w:rPr>
        <w:t xml:space="preserve"> направит на консультацию к фтизиатру в противотуберкулезный диспансер.</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Кто должен чаще осматриваться на туберкулез?</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Существует несколько уязвимых групп граждан и профессиональных категорий специалистов, которые в силу различных причин должны чаще обследоваться на туберкулез.</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Два раза в год должны проходить осмотр:</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военнослужащие, проходящие военную службу по призыву;</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работники родильных домов (отделений);</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находящиеся в тесном бытовом или профессиональном контакте с источниками туберкулезной инфекции;</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снятые с диспансерного учета в туберкулезном учреждении или подразделении в связи с выздоровлением в течение первых 3-х лет после снятия с учета;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перенесшие туберкулез и вылечившиеся от него самостоятельно, но имеющие остаточные изменения в легких в течение первых 3-х лет с момента выявления остаточных изменений;</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lastRenderedPageBreak/>
        <w:t>•</w:t>
      </w:r>
      <w:r w:rsidRPr="00B96712">
        <w:rPr>
          <w:rFonts w:ascii="Times New Roman" w:hAnsi="Times New Roman" w:cs="Times New Roman"/>
          <w:sz w:val="24"/>
          <w:szCs w:val="24"/>
        </w:rPr>
        <w:tab/>
        <w:t>ВИЧ-инфицированные;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состоящие на диспансерном учете в наркологических и психиатрических учреждениях;</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освобожденные из следственных изоляторов и исправительных учреждений в течение первых 2-х лет после освобождения;</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подследственные, содержащиеся в следственных изоляторах, и осужденные, содержащиеся в исправительных учреждениях.</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Один раз в год должны проходить обязательный осмотр на туберкулез:</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больные хроническими неспецифическими заболеваниями органов дыхания, желудочно-кишечного тракта, мочеполовой системы, сахарным диабетом;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получающие кортикостероидную, лучевую и цитостатическую терапию;</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принадлежащие к социальным группам высокого риска заболевания туберкулезом: без определенного места жительства, мигранты, беженцы, вынужденные переселенцы, проживающие в стационарных учреждениях социального обслуживания и учреждениях социальной помощи для лиц без определенного места жительства и занятий;</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работники учреждений для детей и подростков: социального обслуживания, лечебно-профилактических, санаторно-курортных, образовательных, оздоровительных и спортивных.</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Необходимо отметить, что кроме вышеуказанных групп, обязанных проходить осмотр на туберкулез один раз в год, профилактическим осмотрам на туберкулез не реже 1 раза в год подлежит и прочее население, проживающее на территории республики независимо от рода деятельности и места работы. Кроме того, в индивидуальном (внеочередном) порядке осматриваются:</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обратившиеся за медицинской помощью с подозрением на заболевание туберкулезом;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проживающие совместно с беременными женщинами и новорожденными;</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граждане, призываемые на военную службу или поступающие на военную службу по контракту;</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лица, у которых диагноз «ВИЧ-инфекция» установлен впервые.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Как уберечь ребенка от заболевания туберкулезом?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Снизить риск заболевания туберкулезом ребенка можно проведением вакцинации БЦЖ, которая является обязательной и проводится бесплатно всем детям в роддоме с 3-х суток жизни (при отсутствии медицинских противопоказаний). Дети, не привитые в роддоме, прививаются в отделениях патологии новорожденных или в условиях детской поликлиники, при этом в возрасте старше 2-х месяцев перед прививкой БЦЖ необходимо </w:t>
      </w:r>
      <w:r w:rsidRPr="00B96712">
        <w:rPr>
          <w:rFonts w:ascii="Times New Roman" w:hAnsi="Times New Roman" w:cs="Times New Roman"/>
          <w:sz w:val="24"/>
          <w:szCs w:val="24"/>
        </w:rPr>
        <w:lastRenderedPageBreak/>
        <w:t>предварительно поставить пробу Манту с 2 ТЕ и прививка проводится в случае отрицательной пробы.</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Повторные прививки – ревакцинация БЦЖ – проводится в 7 лет и 14 лет. Если у ребенка или подростка в декретированный возраст (7 и 14 лет) имелся медицинский отвод или проба Манту с 2 ТЕ была сомнительной (а это также является противопоказанием к проведению прививки), то ревакцинация против туберкулеза проводится в течение одного года после наступления указанного возраста. Ревакцинация БЦЖ проводится неинфицированным микобактериями туберкулеза (МБТ) </w:t>
      </w:r>
      <w:proofErr w:type="spellStart"/>
      <w:r w:rsidRPr="00B96712">
        <w:rPr>
          <w:rFonts w:ascii="Times New Roman" w:hAnsi="Times New Roman" w:cs="Times New Roman"/>
          <w:sz w:val="24"/>
          <w:szCs w:val="24"/>
        </w:rPr>
        <w:t>туберкулинотрицательным</w:t>
      </w:r>
      <w:proofErr w:type="spellEnd"/>
      <w:r w:rsidRPr="00B96712">
        <w:rPr>
          <w:rFonts w:ascii="Times New Roman" w:hAnsi="Times New Roman" w:cs="Times New Roman"/>
          <w:sz w:val="24"/>
          <w:szCs w:val="24"/>
        </w:rPr>
        <w:t xml:space="preserve"> детям и подросткам.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Если у ребенка или подростка не сформировался </w:t>
      </w:r>
      <w:proofErr w:type="spellStart"/>
      <w:r w:rsidRPr="00B96712">
        <w:rPr>
          <w:rFonts w:ascii="Times New Roman" w:hAnsi="Times New Roman" w:cs="Times New Roman"/>
          <w:sz w:val="24"/>
          <w:szCs w:val="24"/>
        </w:rPr>
        <w:t>постпрививочный</w:t>
      </w:r>
      <w:proofErr w:type="spellEnd"/>
      <w:r w:rsidRPr="00B96712">
        <w:rPr>
          <w:rFonts w:ascii="Times New Roman" w:hAnsi="Times New Roman" w:cs="Times New Roman"/>
          <w:sz w:val="24"/>
          <w:szCs w:val="24"/>
        </w:rPr>
        <w:t xml:space="preserve"> знак (рубчик) или его размер менее 2-х мм, то при отрицательной пробе Манту с 2 ТЕ через 2 года после вакцинации и через 1 год после ревакцинации проводится повторная прививка против туберкулеза.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Для своевременного выявления инфицирования туберкулезом всем детям в РФ ежегодно проводится туберкулиновая проба Манту.</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Часто болеющие дети или дети, имеющие хронические заболевания, составляют группу риска по туберкулезу. Этой категории детей уделяется особое внимание, проводятся дополнительные лечебно-профилактические мероприятия, которые определяет участковый врач, врач-специалист, медицинский работник детского учреждения. При наличии медицинских показаний ребенок направляется на консультацию к фтизиатру по месту жительства. Для того чтобы оградить ребенка от заболевания, сами взрослые должны быть уверены, что они ЗДОРОВЫ, и своевременно проходить медицинские осмотры.</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Как определить, что у меня есть заболевание?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Основные симптомы, характерные для туберкулеза: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кашель на протяжении 2–3 недель и более;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боль в груди;</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потеря веса;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наличие крови в мокроте;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потливость по ночам;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периодическое повышение температуры;</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общее недомогание и слабость;</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w:t>
      </w:r>
      <w:r w:rsidRPr="00B96712">
        <w:rPr>
          <w:rFonts w:ascii="Times New Roman" w:hAnsi="Times New Roman" w:cs="Times New Roman"/>
          <w:sz w:val="24"/>
          <w:szCs w:val="24"/>
        </w:rPr>
        <w:tab/>
        <w:t>увеличение периферических лимфатических узлов.</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Если Вы обнаружили у себя эти симптомы, немедленно обращайтесь к врачу!</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lastRenderedPageBreak/>
        <w:t>Излечим ли туберкулез?&lt;</w:t>
      </w:r>
      <w:proofErr w:type="spellStart"/>
      <w:r w:rsidRPr="00B96712">
        <w:rPr>
          <w:rFonts w:ascii="Times New Roman" w:hAnsi="Times New Roman" w:cs="Times New Roman"/>
          <w:sz w:val="24"/>
          <w:szCs w:val="24"/>
        </w:rPr>
        <w:t>br</w:t>
      </w:r>
      <w:proofErr w:type="spellEnd"/>
      <w:proofErr w:type="gramStart"/>
      <w:r w:rsidRPr="00B96712">
        <w:rPr>
          <w:rFonts w:ascii="Times New Roman" w:hAnsi="Times New Roman" w:cs="Times New Roman"/>
          <w:sz w:val="24"/>
          <w:szCs w:val="24"/>
        </w:rPr>
        <w:t>/&gt; В</w:t>
      </w:r>
      <w:proofErr w:type="gramEnd"/>
      <w:r w:rsidRPr="00B96712">
        <w:rPr>
          <w:rFonts w:ascii="Times New Roman" w:hAnsi="Times New Roman" w:cs="Times New Roman"/>
          <w:sz w:val="24"/>
          <w:szCs w:val="24"/>
        </w:rPr>
        <w:t xml:space="preserve"> настоящее время имеется много противотуберкулезных препаратов, прием которых позволяет полностью излечить болезнь. Главными условиями лечения туберкулеза являются своевременное выявление путем профилактических осмотров и раннее обращение больных за специализированной медицинской помощью к врачу-фтизиатру. Больной туберкулезом должен своевременно принимать лечение в полном объеме, предписанном ему врачом. Перерывы в лечении приводят к развитию устойчивой к лекарствам формы туберкулеза, вылечить которую намного сложнее.</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Что делать, если в семье есть больной туберкулезом?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Если в семье есть больной туберкулезом, то, прежде всего, он сам должен осознавать, что от его культуры и дисциплинированности очень многое зависит. Естественно, больной должен выполнять правила личной гигиены. Но не меньшее значение имеет грамотность в вопросах гигиены всех членов семьи и близких, проживающих в очаге туберкулеза.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 xml:space="preserve">Больной должен иметь свою комнату, а если нет такой возможности, то свой угол. Кровать следует поставить поближе к окну, отгородить ее ширмой. </w:t>
      </w:r>
      <w:proofErr w:type="gramStart"/>
      <w:r w:rsidRPr="00B96712">
        <w:rPr>
          <w:rFonts w:ascii="Times New Roman" w:hAnsi="Times New Roman" w:cs="Times New Roman"/>
          <w:sz w:val="24"/>
          <w:szCs w:val="24"/>
        </w:rPr>
        <w:t>Нельзя спать на диване, которым днем пользуются другие члены семьи, на котором играют дети.</w:t>
      </w:r>
      <w:proofErr w:type="gramEnd"/>
      <w:r w:rsidRPr="00B96712">
        <w:rPr>
          <w:rFonts w:ascii="Times New Roman" w:hAnsi="Times New Roman" w:cs="Times New Roman"/>
          <w:sz w:val="24"/>
          <w:szCs w:val="24"/>
        </w:rPr>
        <w:t xml:space="preserve"> У больного должна быть своя посуда, все вещи следует хранить отдельно. Плевательницу должен обрабатывать сам больной. Как помочь больному, как дезинфицировать его вещи, делать уборку в помещении, обрабатывать мокроту – об этом расскажут в туберкулезном диспансере. Вся семья больного должна наблюдаться в диспансере по контакту, вовремя обследоваться и проходить профилактические курсы лечения в соответствии с рекомендациями фтизиатра.</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Нужно ли обрабатывать квартиру, если раньше там жил больной туберкулезом?</w:t>
      </w:r>
    </w:p>
    <w:p w:rsidR="00B96712" w:rsidRP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Обязательно.</w:t>
      </w:r>
    </w:p>
    <w:p w:rsidR="00B96712" w:rsidRDefault="00B96712" w:rsidP="00B96712">
      <w:pPr>
        <w:ind w:firstLine="567"/>
        <w:rPr>
          <w:rFonts w:ascii="Times New Roman" w:hAnsi="Times New Roman" w:cs="Times New Roman"/>
          <w:sz w:val="24"/>
          <w:szCs w:val="24"/>
        </w:rPr>
      </w:pPr>
      <w:r w:rsidRPr="00B96712">
        <w:rPr>
          <w:rFonts w:ascii="Times New Roman" w:hAnsi="Times New Roman" w:cs="Times New Roman"/>
          <w:sz w:val="24"/>
          <w:szCs w:val="24"/>
        </w:rPr>
        <w:t>Микобактерии туберкулеза долго сохраняют свою жизнеспособность в окружающей среде, особенно во влажных и запыленных помещениях. Губительными для микобактерий являются длительное ультрафиолетовое излучение и дезинфицирующие средства. Лучше, чтобы обработку помещения по заказу провели специалисты дезинфекционной службы. Если в Вашем населенном пункте нет дезинфекционной службы, то получить консультацию по правильной обработке помещения своими силами Вы сможете у фтизиатра.</w:t>
      </w:r>
    </w:p>
    <w:p w:rsidR="00B96712" w:rsidRPr="00B96712" w:rsidRDefault="00B96712" w:rsidP="00B96712">
      <w:pPr>
        <w:rPr>
          <w:rFonts w:ascii="Times New Roman" w:hAnsi="Times New Roman" w:cs="Times New Roman"/>
          <w:sz w:val="24"/>
          <w:szCs w:val="24"/>
        </w:rPr>
      </w:pPr>
      <w:bookmarkStart w:id="0" w:name="_GoBack"/>
      <w:bookmarkEnd w:id="0"/>
    </w:p>
    <w:p w:rsidR="00B96712" w:rsidRDefault="00B96712" w:rsidP="00B96712">
      <w:pPr>
        <w:rPr>
          <w:rFonts w:ascii="Times New Roman" w:hAnsi="Times New Roman" w:cs="Times New Roman"/>
          <w:sz w:val="24"/>
          <w:szCs w:val="24"/>
        </w:rPr>
      </w:pPr>
    </w:p>
    <w:p w:rsidR="00243C7B" w:rsidRPr="00B96712" w:rsidRDefault="00B96712" w:rsidP="00B96712">
      <w:pPr>
        <w:rPr>
          <w:rFonts w:ascii="Times New Roman" w:hAnsi="Times New Roman" w:cs="Times New Roman"/>
          <w:sz w:val="24"/>
          <w:szCs w:val="24"/>
        </w:rPr>
      </w:pPr>
      <w:r w:rsidRPr="00B96712">
        <w:rPr>
          <w:rFonts w:ascii="Times New Roman" w:hAnsi="Times New Roman" w:cs="Times New Roman"/>
          <w:sz w:val="24"/>
          <w:szCs w:val="24"/>
        </w:rPr>
        <w:t>http://ds2-irbit.ru/proftub/</w:t>
      </w:r>
    </w:p>
    <w:sectPr w:rsidR="00243C7B" w:rsidRPr="00B967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42C"/>
    <w:rsid w:val="0002442C"/>
    <w:rsid w:val="00243C7B"/>
    <w:rsid w:val="00716D12"/>
    <w:rsid w:val="00B96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D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D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D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6D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71428">
      <w:bodyDiv w:val="1"/>
      <w:marLeft w:val="0"/>
      <w:marRight w:val="0"/>
      <w:marTop w:val="0"/>
      <w:marBottom w:val="0"/>
      <w:divBdr>
        <w:top w:val="none" w:sz="0" w:space="0" w:color="auto"/>
        <w:left w:val="none" w:sz="0" w:space="0" w:color="auto"/>
        <w:bottom w:val="none" w:sz="0" w:space="0" w:color="auto"/>
        <w:right w:val="none" w:sz="0" w:space="0" w:color="auto"/>
      </w:divBdr>
    </w:div>
    <w:div w:id="23894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9402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и Алина</dc:creator>
  <cp:lastModifiedBy>Сергей и Алина</cp:lastModifiedBy>
  <cp:revision>2</cp:revision>
  <dcterms:created xsi:type="dcterms:W3CDTF">2017-10-16T18:04:00Z</dcterms:created>
  <dcterms:modified xsi:type="dcterms:W3CDTF">2017-10-16T18:04:00Z</dcterms:modified>
</cp:coreProperties>
</file>